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E3" w:rsidRPr="00267948" w:rsidRDefault="00267948" w:rsidP="00267948">
      <w:pPr>
        <w:spacing w:after="0" w:line="240" w:lineRule="auto"/>
        <w:jc w:val="center"/>
        <w:rPr>
          <w:b/>
          <w:sz w:val="24"/>
          <w:szCs w:val="24"/>
        </w:rPr>
      </w:pPr>
      <w:r w:rsidRPr="00267948">
        <w:rPr>
          <w:b/>
          <w:sz w:val="24"/>
          <w:szCs w:val="24"/>
        </w:rPr>
        <w:t>Kviečiame teikti tekstus TURTO VERTINIMO TEORIJOS IR PRAKTIKOS APYBRAIŽŲ leidiniui</w:t>
      </w:r>
    </w:p>
    <w:p w:rsidR="00267948" w:rsidRDefault="00267948" w:rsidP="00267948">
      <w:pPr>
        <w:spacing w:after="0" w:line="240" w:lineRule="auto"/>
      </w:pPr>
    </w:p>
    <w:p w:rsidR="00267948" w:rsidRDefault="00267948" w:rsidP="00267948">
      <w:pPr>
        <w:spacing w:after="0" w:line="240" w:lineRule="auto"/>
      </w:pPr>
    </w:p>
    <w:p w:rsidR="00267948" w:rsidRDefault="00267948" w:rsidP="00267948">
      <w:pPr>
        <w:spacing w:after="0" w:line="240" w:lineRule="auto"/>
        <w:ind w:firstLine="567"/>
        <w:jc w:val="both"/>
      </w:pPr>
      <w:r>
        <w:t>Tęsiant Vilniaus universiteto Ekonomikos fakulteto ir Lietuvos turto vertintojų asociacijos recenzuojamo periodinio elektroninio mokslo darbų leidinio TURTO VERTINIMO TEORIJOS IR PRAKTIKOS APYBRAIŽOS tradiciją rengiamas ir 2015 m. rudens pradžioje bus išleistas jau penktasis šio leidinio tomas.</w:t>
      </w:r>
    </w:p>
    <w:p w:rsidR="00267948" w:rsidRDefault="00267948" w:rsidP="00267948">
      <w:pPr>
        <w:spacing w:after="0" w:line="240" w:lineRule="auto"/>
        <w:ind w:firstLine="567"/>
        <w:jc w:val="both"/>
      </w:pPr>
      <w:r>
        <w:t>Vertintojų bendruomenės ir akademinės visuomenės narius kviečiame teikti straipsnius šiam leidiniui. Parengtus tekstus (Microsoft word</w:t>
      </w:r>
      <w:r w:rsidR="007C0874">
        <w:t xml:space="preserve"> 2010 versija</w:t>
      </w:r>
      <w:r>
        <w:t xml:space="preserve">, </w:t>
      </w:r>
      <w:r w:rsidR="007C0874">
        <w:t>TimesNev Roman, 12 pt,</w:t>
      </w:r>
      <w:r>
        <w:t xml:space="preserve"> vieno intervalo mašinraštis, iki 10–12 psl. apimties</w:t>
      </w:r>
      <w:r w:rsidR="007C0874">
        <w:t>) ir pasiūlymus iki 2015-08-24 siųsti asociacijos elektroniniu adresu: ltva.lt@gmail.com</w:t>
      </w:r>
    </w:p>
    <w:p w:rsidR="00006D5F" w:rsidRDefault="00006D5F" w:rsidP="00006D5F">
      <w:pPr>
        <w:spacing w:after="0" w:line="240" w:lineRule="auto"/>
        <w:ind w:firstLine="567"/>
        <w:jc w:val="both"/>
      </w:pPr>
      <w:r>
        <w:t xml:space="preserve">Laukiami tekstai įvairia tematika: </w:t>
      </w:r>
      <w:r w:rsidRPr="00006D5F">
        <w:t>masinio turto vertinimo, motorinių transp</w:t>
      </w:r>
      <w:r>
        <w:t>orto priemonių vertinimo ir kitais</w:t>
      </w:r>
      <w:r w:rsidRPr="00006D5F">
        <w:t xml:space="preserve"> vertinimo </w:t>
      </w:r>
      <w:r>
        <w:t xml:space="preserve">teorijos ir </w:t>
      </w:r>
      <w:r w:rsidRPr="00006D5F">
        <w:t>patirties</w:t>
      </w:r>
      <w:r>
        <w:t xml:space="preserve"> apibendrinimo</w:t>
      </w:r>
      <w:r w:rsidRPr="00006D5F">
        <w:t xml:space="preserve"> klausimais</w:t>
      </w:r>
      <w:r>
        <w:t>.</w:t>
      </w:r>
    </w:p>
    <w:p w:rsidR="00006D5F" w:rsidRDefault="00006D5F" w:rsidP="00006D5F">
      <w:pPr>
        <w:spacing w:after="0" w:line="240" w:lineRule="auto"/>
        <w:ind w:firstLine="567"/>
        <w:jc w:val="both"/>
      </w:pPr>
    </w:p>
    <w:p w:rsidR="00006D5F" w:rsidRDefault="00006D5F" w:rsidP="00006D5F">
      <w:pPr>
        <w:spacing w:after="0" w:line="240" w:lineRule="auto"/>
        <w:ind w:firstLine="567"/>
        <w:jc w:val="both"/>
      </w:pPr>
      <w:r>
        <w:t>Leidinio sudarytojų vardu – Steponas Deveikis, 2015-06-10</w:t>
      </w:r>
    </w:p>
    <w:p w:rsidR="00006D5F" w:rsidRDefault="00006D5F" w:rsidP="00006D5F">
      <w:pPr>
        <w:spacing w:after="0" w:line="240" w:lineRule="auto"/>
        <w:ind w:firstLine="567"/>
        <w:jc w:val="both"/>
      </w:pPr>
    </w:p>
    <w:p w:rsidR="00006D5F" w:rsidRDefault="00006D5F" w:rsidP="00006D5F">
      <w:pPr>
        <w:spacing w:after="0" w:line="240" w:lineRule="auto"/>
        <w:ind w:firstLine="567"/>
        <w:jc w:val="both"/>
      </w:pPr>
    </w:p>
    <w:p w:rsidR="00006D5F" w:rsidRDefault="00006D5F" w:rsidP="00006D5F">
      <w:pPr>
        <w:spacing w:after="0" w:line="240" w:lineRule="auto"/>
        <w:ind w:firstLine="567"/>
        <w:jc w:val="both"/>
      </w:pPr>
      <w:r>
        <w:rPr>
          <w:noProof/>
          <w:lang w:eastAsia="lt-LT"/>
        </w:rPr>
        <w:drawing>
          <wp:inline distT="0" distB="0" distL="0" distR="0">
            <wp:extent cx="2290121" cy="1604513"/>
            <wp:effectExtent l="0" t="0" r="0" b="0"/>
            <wp:docPr id="1" name="Picture 1" descr="C:\Users\user\Documents\ElektronLeidi2013_2014\e-leidinys 2015\TV apybraiž201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lektronLeidi2013_2014\e-leidinys 2015\TV apybraiž2015_log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0763" cy="1604963"/>
                    </a:xfrm>
                    <a:prstGeom prst="rect">
                      <a:avLst/>
                    </a:prstGeom>
                    <a:noFill/>
                    <a:ln>
                      <a:noFill/>
                    </a:ln>
                  </pic:spPr>
                </pic:pic>
              </a:graphicData>
            </a:graphic>
          </wp:inline>
        </w:drawing>
      </w:r>
    </w:p>
    <w:p w:rsidR="00B77422" w:rsidRDefault="00B77422" w:rsidP="00006D5F">
      <w:pPr>
        <w:spacing w:after="0" w:line="240" w:lineRule="auto"/>
        <w:ind w:firstLine="567"/>
        <w:jc w:val="both"/>
      </w:pPr>
    </w:p>
    <w:p w:rsidR="00B77422" w:rsidRPr="00006D5F" w:rsidRDefault="00B77422" w:rsidP="00006D5F">
      <w:pPr>
        <w:spacing w:after="0" w:line="240" w:lineRule="auto"/>
        <w:ind w:firstLine="567"/>
        <w:jc w:val="both"/>
      </w:pPr>
      <w:bookmarkStart w:id="0" w:name="_GoBack"/>
      <w:bookmarkEnd w:id="0"/>
    </w:p>
    <w:p w:rsidR="00267948" w:rsidRDefault="00267948" w:rsidP="00267948">
      <w:pPr>
        <w:spacing w:after="0" w:line="240" w:lineRule="auto"/>
        <w:ind w:firstLine="567"/>
        <w:jc w:val="both"/>
      </w:pPr>
    </w:p>
    <w:sectPr w:rsidR="00267948" w:rsidSect="00DA6C1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267948"/>
    <w:rsid w:val="00006D5F"/>
    <w:rsid w:val="00267948"/>
    <w:rsid w:val="007656B9"/>
    <w:rsid w:val="007C0874"/>
    <w:rsid w:val="007C20F7"/>
    <w:rsid w:val="00832BB3"/>
    <w:rsid w:val="00B77422"/>
    <w:rsid w:val="00DA6C12"/>
    <w:rsid w:val="00F6576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591</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Miežetytė</dc:creator>
  <cp:lastModifiedBy>LTVA</cp:lastModifiedBy>
  <cp:revision>2</cp:revision>
  <dcterms:created xsi:type="dcterms:W3CDTF">2015-06-11T07:49:00Z</dcterms:created>
  <dcterms:modified xsi:type="dcterms:W3CDTF">2015-06-11T07:49:00Z</dcterms:modified>
</cp:coreProperties>
</file>