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51" w:rsidRDefault="005D5B51">
      <w:pPr>
        <w:tabs>
          <w:tab w:val="center" w:pos="4819"/>
          <w:tab w:val="right" w:pos="9638"/>
        </w:tabs>
        <w:rPr>
          <w:sz w:val="22"/>
          <w:szCs w:val="22"/>
        </w:rPr>
      </w:pPr>
      <w:bookmarkStart w:id="0" w:name="_GoBack"/>
      <w:bookmarkEnd w:id="0"/>
    </w:p>
    <w:p w:rsidR="005D5B51" w:rsidRPr="007578E4" w:rsidRDefault="007578E4" w:rsidP="007578E4">
      <w:pPr>
        <w:ind w:left="6946"/>
        <w:outlineLvl w:val="0"/>
        <w:rPr>
          <w:b/>
          <w:bCs/>
          <w:szCs w:val="24"/>
          <w:lang w:eastAsia="lt-LT"/>
        </w:rPr>
      </w:pPr>
      <w:r w:rsidRPr="007578E4">
        <w:rPr>
          <w:b/>
          <w:szCs w:val="24"/>
        </w:rPr>
        <w:t>Projekto                                                                                                                   lyginamasis variantas</w:t>
      </w:r>
    </w:p>
    <w:p w:rsidR="005D5B51" w:rsidRDefault="005D5B51">
      <w:pPr>
        <w:tabs>
          <w:tab w:val="left" w:pos="7371"/>
        </w:tabs>
        <w:ind w:firstLine="7371"/>
        <w:jc w:val="center"/>
        <w:rPr>
          <w:b/>
          <w:bCs/>
          <w:szCs w:val="24"/>
          <w:lang w:eastAsia="lt-LT"/>
        </w:rPr>
      </w:pPr>
    </w:p>
    <w:p w:rsidR="005D5B51" w:rsidRDefault="005D5B51">
      <w:pPr>
        <w:tabs>
          <w:tab w:val="left" w:pos="7371"/>
        </w:tabs>
        <w:jc w:val="center"/>
        <w:rPr>
          <w:szCs w:val="24"/>
          <w:lang w:eastAsia="lt-LT"/>
        </w:rPr>
      </w:pPr>
    </w:p>
    <w:p w:rsidR="005D5B51" w:rsidRDefault="000D03A2">
      <w:pPr>
        <w:jc w:val="center"/>
        <w:rPr>
          <w:szCs w:val="24"/>
          <w:lang w:eastAsia="lt-LT"/>
        </w:rPr>
      </w:pPr>
      <w:r>
        <w:rPr>
          <w:b/>
          <w:bCs/>
          <w:caps/>
          <w:szCs w:val="24"/>
          <w:lang w:eastAsia="lt-LT"/>
        </w:rPr>
        <w:t>LIETUVOS RESPUBLIKOS</w:t>
      </w:r>
    </w:p>
    <w:p w:rsidR="005D5B51" w:rsidRDefault="000D03A2">
      <w:pPr>
        <w:jc w:val="center"/>
        <w:rPr>
          <w:b/>
          <w:bCs/>
          <w:caps/>
          <w:szCs w:val="24"/>
          <w:lang w:eastAsia="lt-LT"/>
        </w:rPr>
      </w:pPr>
      <w:r>
        <w:rPr>
          <w:b/>
          <w:bCs/>
          <w:caps/>
          <w:szCs w:val="24"/>
          <w:lang w:eastAsia="lt-LT"/>
        </w:rPr>
        <w:t>ŽEMĖ</w:t>
      </w:r>
      <w:r w:rsidR="00C1684A">
        <w:rPr>
          <w:b/>
          <w:bCs/>
          <w:caps/>
          <w:szCs w:val="24"/>
          <w:lang w:eastAsia="lt-LT"/>
        </w:rPr>
        <w:t xml:space="preserve">S MOKESČIO ĮSTATYMO NR. i-2675 </w:t>
      </w:r>
      <w:r w:rsidR="000D6A06">
        <w:rPr>
          <w:b/>
          <w:bCs/>
          <w:caps/>
          <w:szCs w:val="24"/>
          <w:lang w:eastAsia="lt-LT"/>
        </w:rPr>
        <w:t xml:space="preserve">2, </w:t>
      </w:r>
      <w:r w:rsidR="00C1684A">
        <w:rPr>
          <w:b/>
          <w:bCs/>
          <w:caps/>
          <w:szCs w:val="24"/>
          <w:lang w:eastAsia="lt-LT"/>
        </w:rPr>
        <w:t>9</w:t>
      </w:r>
      <w:r w:rsidR="006C5085">
        <w:rPr>
          <w:b/>
          <w:bCs/>
          <w:caps/>
          <w:szCs w:val="24"/>
          <w:lang w:eastAsia="lt-LT"/>
        </w:rPr>
        <w:t>, 10, 11 IR 13</w:t>
      </w:r>
      <w:r>
        <w:rPr>
          <w:b/>
          <w:bCs/>
          <w:caps/>
          <w:szCs w:val="24"/>
          <w:lang w:eastAsia="lt-LT"/>
        </w:rPr>
        <w:t xml:space="preserve"> STRAIPSNIŲ PAKEITIMO </w:t>
      </w:r>
    </w:p>
    <w:p w:rsidR="005D5B51" w:rsidRDefault="000D03A2">
      <w:pPr>
        <w:jc w:val="center"/>
        <w:rPr>
          <w:szCs w:val="24"/>
          <w:lang w:eastAsia="lt-LT"/>
        </w:rPr>
      </w:pPr>
      <w:r>
        <w:rPr>
          <w:b/>
          <w:bCs/>
          <w:caps/>
          <w:szCs w:val="24"/>
          <w:lang w:eastAsia="lt-LT"/>
        </w:rPr>
        <w:t>ĮSTATYMAS</w:t>
      </w:r>
    </w:p>
    <w:p w:rsidR="005D5B51" w:rsidRDefault="005D5B51">
      <w:pPr>
        <w:ind w:firstLine="62"/>
        <w:jc w:val="center"/>
        <w:rPr>
          <w:b/>
          <w:bCs/>
          <w:caps/>
          <w:szCs w:val="24"/>
          <w:lang w:eastAsia="lt-LT"/>
        </w:rPr>
      </w:pPr>
    </w:p>
    <w:p w:rsidR="005D5B51" w:rsidRDefault="006C5085">
      <w:pPr>
        <w:jc w:val="center"/>
        <w:rPr>
          <w:szCs w:val="24"/>
          <w:lang w:eastAsia="lt-LT"/>
        </w:rPr>
      </w:pPr>
      <w:r>
        <w:rPr>
          <w:szCs w:val="24"/>
          <w:lang w:eastAsia="lt-LT"/>
        </w:rPr>
        <w:t>2020</w:t>
      </w:r>
      <w:r w:rsidR="000D03A2">
        <w:rPr>
          <w:szCs w:val="24"/>
          <w:lang w:eastAsia="lt-LT"/>
        </w:rPr>
        <w:t xml:space="preserve"> m.              d. Nr. </w:t>
      </w:r>
    </w:p>
    <w:p w:rsidR="005D5B51" w:rsidRDefault="000D03A2">
      <w:pPr>
        <w:jc w:val="center"/>
        <w:rPr>
          <w:szCs w:val="24"/>
          <w:lang w:eastAsia="lt-LT"/>
        </w:rPr>
      </w:pPr>
      <w:r>
        <w:rPr>
          <w:szCs w:val="24"/>
          <w:lang w:eastAsia="lt-LT"/>
        </w:rPr>
        <w:t>Vilnius</w:t>
      </w:r>
    </w:p>
    <w:p w:rsidR="005D5B51" w:rsidRDefault="005D5B51">
      <w:pPr>
        <w:ind w:firstLine="720"/>
        <w:jc w:val="both"/>
        <w:rPr>
          <w:szCs w:val="24"/>
          <w:lang w:eastAsia="lt-LT"/>
        </w:rPr>
      </w:pPr>
    </w:p>
    <w:p w:rsidR="005D5B51" w:rsidRDefault="005D5B51">
      <w:pPr>
        <w:ind w:firstLine="720"/>
        <w:jc w:val="both"/>
        <w:rPr>
          <w:szCs w:val="24"/>
          <w:lang w:eastAsia="lt-LT"/>
        </w:rPr>
      </w:pPr>
    </w:p>
    <w:p w:rsidR="00E14C3E" w:rsidRDefault="00E14C3E" w:rsidP="005C44EB">
      <w:pPr>
        <w:spacing w:line="360" w:lineRule="auto"/>
        <w:ind w:firstLine="720"/>
        <w:jc w:val="both"/>
        <w:rPr>
          <w:b/>
          <w:bCs/>
          <w:szCs w:val="24"/>
          <w:lang w:eastAsia="lt-LT"/>
        </w:rPr>
      </w:pPr>
    </w:p>
    <w:p w:rsidR="00E14C3E" w:rsidRPr="00E14C3E" w:rsidRDefault="00E14C3E" w:rsidP="00E14C3E">
      <w:pPr>
        <w:spacing w:line="360" w:lineRule="auto"/>
        <w:ind w:firstLine="720"/>
        <w:jc w:val="both"/>
        <w:rPr>
          <w:b/>
          <w:bCs/>
          <w:szCs w:val="24"/>
          <w:lang w:eastAsia="lt-LT"/>
        </w:rPr>
      </w:pPr>
      <w:r w:rsidRPr="00E14C3E">
        <w:rPr>
          <w:b/>
          <w:bCs/>
          <w:szCs w:val="24"/>
          <w:lang w:eastAsia="lt-LT"/>
        </w:rPr>
        <w:t>1 straipsnis. 2 straipsnio pakeitimas</w:t>
      </w:r>
    </w:p>
    <w:p w:rsidR="00E14C3E" w:rsidRPr="00E14C3E" w:rsidRDefault="00E14C3E" w:rsidP="00E14C3E">
      <w:pPr>
        <w:spacing w:line="360" w:lineRule="auto"/>
        <w:ind w:firstLine="720"/>
        <w:jc w:val="both"/>
        <w:rPr>
          <w:rStyle w:val="CommentReference"/>
          <w:sz w:val="24"/>
          <w:szCs w:val="24"/>
        </w:rPr>
      </w:pPr>
      <w:r w:rsidRPr="00E14C3E">
        <w:rPr>
          <w:bCs/>
          <w:szCs w:val="24"/>
          <w:lang w:eastAsia="lt-LT"/>
        </w:rPr>
        <w:t>1.</w:t>
      </w:r>
      <w:r w:rsidRPr="00E14C3E">
        <w:rPr>
          <w:b/>
          <w:bCs/>
          <w:szCs w:val="24"/>
          <w:lang w:eastAsia="lt-LT"/>
        </w:rPr>
        <w:t xml:space="preserve"> </w:t>
      </w:r>
      <w:r w:rsidRPr="00E14C3E">
        <w:rPr>
          <w:bCs/>
          <w:szCs w:val="24"/>
          <w:lang w:eastAsia="lt-LT"/>
        </w:rPr>
        <w:t>Papildyti 2 straipsnį 2</w:t>
      </w:r>
      <w:r w:rsidRPr="00E14C3E">
        <w:rPr>
          <w:szCs w:val="24"/>
          <w:vertAlign w:val="superscript"/>
        </w:rPr>
        <w:t xml:space="preserve">1 </w:t>
      </w:r>
      <w:r w:rsidRPr="00E14C3E">
        <w:rPr>
          <w:bCs/>
          <w:szCs w:val="24"/>
          <w:lang w:eastAsia="lt-LT"/>
        </w:rPr>
        <w:t>dalimi</w:t>
      </w:r>
      <w:r w:rsidRPr="00E14C3E">
        <w:rPr>
          <w:rStyle w:val="CommentReference"/>
          <w:sz w:val="24"/>
          <w:szCs w:val="24"/>
        </w:rPr>
        <w:t>:</w:t>
      </w:r>
    </w:p>
    <w:p w:rsidR="00E14C3E" w:rsidRPr="00E14C3E" w:rsidRDefault="00E14C3E" w:rsidP="00E14C3E">
      <w:pPr>
        <w:spacing w:line="360" w:lineRule="auto"/>
        <w:ind w:firstLine="720"/>
        <w:jc w:val="both"/>
        <w:rPr>
          <w:bCs/>
          <w:szCs w:val="24"/>
          <w:lang w:eastAsia="lt-LT"/>
        </w:rPr>
      </w:pPr>
      <w:r w:rsidRPr="00E14C3E">
        <w:rPr>
          <w:bCs/>
          <w:szCs w:val="24"/>
          <w:lang w:eastAsia="lt-LT"/>
        </w:rPr>
        <w:t>„</w:t>
      </w:r>
      <w:r w:rsidR="000D6A06" w:rsidRPr="000D6A06">
        <w:rPr>
          <w:bCs/>
          <w:szCs w:val="24"/>
          <w:lang w:eastAsia="lt-LT"/>
        </w:rPr>
        <w:t>2</w:t>
      </w:r>
      <w:r w:rsidR="000D6A06" w:rsidRPr="00E14C3E">
        <w:rPr>
          <w:szCs w:val="24"/>
          <w:vertAlign w:val="superscript"/>
        </w:rPr>
        <w:t>1</w:t>
      </w:r>
      <w:r w:rsidR="000D6A06">
        <w:rPr>
          <w:szCs w:val="24"/>
        </w:rPr>
        <w:t xml:space="preserve">. </w:t>
      </w:r>
      <w:r w:rsidRPr="000D6A06">
        <w:rPr>
          <w:b/>
          <w:bCs/>
          <w:szCs w:val="24"/>
          <w:lang w:eastAsia="lt-LT"/>
        </w:rPr>
        <w:t>Individualus</w:t>
      </w:r>
      <w:r w:rsidRPr="00E14C3E">
        <w:rPr>
          <w:b/>
          <w:bCs/>
          <w:szCs w:val="24"/>
          <w:lang w:eastAsia="lt-LT"/>
        </w:rPr>
        <w:t xml:space="preserve"> žemės vertinimas</w:t>
      </w:r>
      <w:r w:rsidRPr="00E14C3E">
        <w:rPr>
          <w:bCs/>
          <w:szCs w:val="24"/>
          <w:lang w:eastAsia="lt-LT"/>
        </w:rPr>
        <w:t xml:space="preserve"> </w:t>
      </w:r>
      <w:r w:rsidRPr="00E14C3E">
        <w:rPr>
          <w:b/>
          <w:bCs/>
          <w:szCs w:val="24"/>
          <w:lang w:eastAsia="lt-LT"/>
        </w:rPr>
        <w:t xml:space="preserve">– </w:t>
      </w:r>
      <w:r w:rsidR="000D6A06">
        <w:rPr>
          <w:b/>
          <w:bCs/>
          <w:szCs w:val="24"/>
          <w:lang w:eastAsia="lt-LT"/>
        </w:rPr>
        <w:t xml:space="preserve">žemės </w:t>
      </w:r>
      <w:r w:rsidR="00784CCB" w:rsidRPr="00C80961">
        <w:rPr>
          <w:b/>
          <w:bCs/>
          <w:szCs w:val="24"/>
          <w:lang w:eastAsia="lt-LT"/>
        </w:rPr>
        <w:t>vertinimas, atli</w:t>
      </w:r>
      <w:r w:rsidR="000D6A06">
        <w:rPr>
          <w:b/>
          <w:bCs/>
          <w:szCs w:val="24"/>
          <w:lang w:eastAsia="lt-LT"/>
        </w:rPr>
        <w:t>e</w:t>
      </w:r>
      <w:r w:rsidR="00784CCB" w:rsidRPr="00C80961">
        <w:rPr>
          <w:b/>
          <w:bCs/>
          <w:szCs w:val="24"/>
          <w:lang w:eastAsia="lt-LT"/>
        </w:rPr>
        <w:t>k</w:t>
      </w:r>
      <w:r w:rsidR="000D6A06">
        <w:rPr>
          <w:b/>
          <w:bCs/>
          <w:szCs w:val="24"/>
          <w:lang w:eastAsia="lt-LT"/>
        </w:rPr>
        <w:t>amas</w:t>
      </w:r>
      <w:r w:rsidR="00784CCB" w:rsidRPr="00C80961">
        <w:rPr>
          <w:b/>
          <w:bCs/>
          <w:szCs w:val="24"/>
          <w:lang w:eastAsia="lt-LT"/>
        </w:rPr>
        <w:t xml:space="preserve"> pagal</w:t>
      </w:r>
      <w:r w:rsidR="00784CCB">
        <w:rPr>
          <w:b/>
          <w:bCs/>
          <w:szCs w:val="24"/>
          <w:lang w:eastAsia="lt-LT"/>
        </w:rPr>
        <w:t xml:space="preserve"> šį įstatymą ir</w:t>
      </w:r>
      <w:r w:rsidR="00784CCB" w:rsidRPr="00C80961">
        <w:rPr>
          <w:b/>
          <w:bCs/>
          <w:szCs w:val="24"/>
          <w:lang w:eastAsia="lt-LT"/>
        </w:rPr>
        <w:t xml:space="preserve"> Lietuvos Respublikos nepriklausomo turto ir verslo vertinimo įstatymą.</w:t>
      </w:r>
      <w:r w:rsidRPr="00E14C3E">
        <w:rPr>
          <w:bCs/>
          <w:szCs w:val="24"/>
          <w:lang w:eastAsia="lt-LT"/>
        </w:rPr>
        <w:t>“</w:t>
      </w:r>
    </w:p>
    <w:p w:rsidR="00E14C3E" w:rsidRPr="00E14C3E" w:rsidRDefault="00E14C3E" w:rsidP="00E14C3E">
      <w:pPr>
        <w:spacing w:line="360" w:lineRule="auto"/>
        <w:ind w:firstLine="720"/>
        <w:jc w:val="both"/>
        <w:rPr>
          <w:b/>
          <w:bCs/>
          <w:szCs w:val="24"/>
          <w:lang w:eastAsia="lt-LT"/>
        </w:rPr>
      </w:pPr>
    </w:p>
    <w:p w:rsidR="005D5B51" w:rsidRDefault="00E14C3E" w:rsidP="005C44EB">
      <w:pPr>
        <w:spacing w:line="360" w:lineRule="auto"/>
        <w:ind w:firstLine="720"/>
        <w:jc w:val="both"/>
        <w:rPr>
          <w:szCs w:val="24"/>
          <w:lang w:eastAsia="lt-LT"/>
        </w:rPr>
      </w:pPr>
      <w:r>
        <w:rPr>
          <w:b/>
          <w:bCs/>
          <w:szCs w:val="24"/>
          <w:lang w:eastAsia="lt-LT"/>
        </w:rPr>
        <w:t>2</w:t>
      </w:r>
      <w:r w:rsidR="00C1684A">
        <w:rPr>
          <w:b/>
          <w:bCs/>
          <w:szCs w:val="24"/>
          <w:lang w:eastAsia="lt-LT"/>
        </w:rPr>
        <w:t xml:space="preserve"> straipsnis. 9</w:t>
      </w:r>
      <w:r w:rsidR="000D03A2">
        <w:rPr>
          <w:b/>
          <w:bCs/>
          <w:szCs w:val="24"/>
          <w:lang w:eastAsia="lt-LT"/>
        </w:rPr>
        <w:t xml:space="preserve"> straipsnio pakeitimas</w:t>
      </w:r>
    </w:p>
    <w:p w:rsidR="00C21DFC" w:rsidRDefault="002A7560" w:rsidP="00C21DFC">
      <w:pPr>
        <w:spacing w:line="360" w:lineRule="auto"/>
        <w:ind w:firstLine="720"/>
        <w:jc w:val="both"/>
        <w:rPr>
          <w:szCs w:val="24"/>
        </w:rPr>
      </w:pPr>
      <w:r>
        <w:rPr>
          <w:szCs w:val="24"/>
        </w:rPr>
        <w:t xml:space="preserve">1. </w:t>
      </w:r>
      <w:r w:rsidR="00724146">
        <w:rPr>
          <w:szCs w:val="24"/>
        </w:rPr>
        <w:t>Pakeisti 9 straipsn</w:t>
      </w:r>
      <w:r w:rsidR="00C21DFC">
        <w:rPr>
          <w:szCs w:val="24"/>
        </w:rPr>
        <w:t>į ir išdėstyti jį taip:</w:t>
      </w:r>
    </w:p>
    <w:p w:rsidR="00C21DFC" w:rsidRPr="00C21DFC" w:rsidRDefault="00C21DFC" w:rsidP="00C21DFC">
      <w:pPr>
        <w:spacing w:line="360" w:lineRule="auto"/>
        <w:ind w:firstLine="720"/>
        <w:jc w:val="both"/>
        <w:rPr>
          <w:szCs w:val="24"/>
          <w:lang w:val="en-US" w:eastAsia="lt-LT"/>
        </w:rPr>
      </w:pPr>
      <w:r>
        <w:rPr>
          <w:szCs w:val="24"/>
        </w:rPr>
        <w:t>„</w:t>
      </w:r>
      <w:r w:rsidRPr="0029514A">
        <w:rPr>
          <w:bCs/>
          <w:color w:val="000000"/>
          <w:szCs w:val="24"/>
          <w:lang w:eastAsia="lt-LT"/>
        </w:rPr>
        <w:t>9 straipsnis. Žemės mokestinė vertė</w:t>
      </w:r>
    </w:p>
    <w:p w:rsidR="00C21DFC" w:rsidRPr="003B0A31" w:rsidRDefault="00C21DFC" w:rsidP="00C21DFC">
      <w:pPr>
        <w:spacing w:line="360" w:lineRule="auto"/>
        <w:ind w:firstLine="720"/>
        <w:jc w:val="both"/>
        <w:rPr>
          <w:szCs w:val="24"/>
          <w:lang w:val="en-US" w:eastAsia="lt-LT"/>
        </w:rPr>
      </w:pPr>
      <w:bookmarkStart w:id="1" w:name="part_60f7c9dd82164bf093efb935e0413ac9"/>
      <w:bookmarkEnd w:id="1"/>
      <w:r w:rsidRPr="00C21DFC">
        <w:rPr>
          <w:color w:val="000000"/>
          <w:szCs w:val="24"/>
          <w:lang w:eastAsia="lt-LT"/>
        </w:rPr>
        <w:t xml:space="preserve">1. Žemės mokestinė vertė yra žemės vidutinė rinkos vertė, jeigu šiame straipsnyje nenustatyta </w:t>
      </w:r>
      <w:r w:rsidRPr="003B0A31">
        <w:rPr>
          <w:color w:val="000000"/>
          <w:szCs w:val="24"/>
          <w:lang w:eastAsia="lt-LT"/>
        </w:rPr>
        <w:t>kitaip.</w:t>
      </w:r>
    </w:p>
    <w:p w:rsidR="00C21DFC" w:rsidRPr="003B0A31" w:rsidRDefault="00C21DFC" w:rsidP="00C21DFC">
      <w:pPr>
        <w:spacing w:line="360" w:lineRule="auto"/>
        <w:ind w:firstLine="720"/>
        <w:jc w:val="both"/>
        <w:rPr>
          <w:szCs w:val="24"/>
          <w:lang w:val="en-US" w:eastAsia="lt-LT"/>
        </w:rPr>
      </w:pPr>
      <w:bookmarkStart w:id="2" w:name="part_38ac6bd1ee094258a0c72a9cd618a170"/>
      <w:bookmarkEnd w:id="2"/>
      <w:r w:rsidRPr="003B0A31">
        <w:rPr>
          <w:color w:val="000000"/>
          <w:szCs w:val="24"/>
          <w:lang w:eastAsia="lt-LT"/>
        </w:rPr>
        <w:t>2. Žemės mokestine verte šio įstatymo 11 straipsnio 2 dalyje nustatyta tvarka gali būti laikoma žemės vertė, nustatyta atlikus individualų žemės vertinimą</w:t>
      </w:r>
      <w:r w:rsidRPr="003B0A31">
        <w:rPr>
          <w:b/>
          <w:color w:val="000000"/>
          <w:szCs w:val="24"/>
        </w:rPr>
        <w:t xml:space="preserve">, </w:t>
      </w:r>
      <w:r w:rsidRPr="003B0A31">
        <w:rPr>
          <w:color w:val="000000"/>
          <w:szCs w:val="24"/>
        </w:rPr>
        <w:t>jeigu</w:t>
      </w:r>
      <w:r w:rsidRPr="003B0A31">
        <w:rPr>
          <w:color w:val="000000"/>
          <w:szCs w:val="24"/>
          <w:lang w:eastAsia="lt-LT"/>
        </w:rPr>
        <w:t>:</w:t>
      </w:r>
    </w:p>
    <w:p w:rsidR="00C21DFC" w:rsidRPr="003B0A31" w:rsidRDefault="00C21DFC" w:rsidP="00C21DFC">
      <w:pPr>
        <w:widowControl w:val="0"/>
        <w:suppressAutoHyphens/>
        <w:spacing w:line="360" w:lineRule="auto"/>
        <w:ind w:firstLine="720"/>
        <w:jc w:val="both"/>
        <w:rPr>
          <w:color w:val="000000"/>
          <w:szCs w:val="24"/>
        </w:rPr>
      </w:pPr>
      <w:bookmarkStart w:id="3" w:name="part_946c3306de8b4e51851efc1245f61ce1"/>
      <w:bookmarkEnd w:id="3"/>
      <w:r w:rsidRPr="003B0A31">
        <w:rPr>
          <w:color w:val="000000"/>
          <w:szCs w:val="24"/>
        </w:rPr>
        <w:t xml:space="preserve">1) </w:t>
      </w:r>
      <w:r w:rsidRPr="003B0A31">
        <w:rPr>
          <w:strike/>
          <w:color w:val="000000"/>
          <w:szCs w:val="24"/>
        </w:rPr>
        <w:t>turto</w:t>
      </w:r>
      <w:r w:rsidRPr="003B0A31">
        <w:rPr>
          <w:b/>
          <w:strike/>
          <w:color w:val="000000"/>
          <w:szCs w:val="24"/>
        </w:rPr>
        <w:t xml:space="preserve"> </w:t>
      </w:r>
      <w:r w:rsidRPr="003B0A31">
        <w:rPr>
          <w:b/>
          <w:color w:val="000000"/>
          <w:szCs w:val="24"/>
        </w:rPr>
        <w:t xml:space="preserve">masinio </w:t>
      </w:r>
      <w:r w:rsidRPr="003B0A31">
        <w:rPr>
          <w:color w:val="000000"/>
          <w:szCs w:val="24"/>
        </w:rPr>
        <w:t>vertinimo</w:t>
      </w:r>
      <w:r w:rsidRPr="003B0A31">
        <w:rPr>
          <w:b/>
          <w:color w:val="000000"/>
          <w:szCs w:val="24"/>
        </w:rPr>
        <w:t xml:space="preserve"> </w:t>
      </w:r>
      <w:r w:rsidRPr="003B0A31">
        <w:rPr>
          <w:color w:val="000000"/>
          <w:szCs w:val="24"/>
        </w:rPr>
        <w:t xml:space="preserve">įmonės, tvarkančios Nekilnojamojo turto kadastrą ir Nekilnojamojo turto registrą (toliau – </w:t>
      </w:r>
      <w:r w:rsidRPr="003B0A31">
        <w:rPr>
          <w:strike/>
          <w:color w:val="000000"/>
          <w:szCs w:val="24"/>
        </w:rPr>
        <w:t xml:space="preserve">turto </w:t>
      </w:r>
      <w:r w:rsidRPr="003B0A31">
        <w:rPr>
          <w:b/>
          <w:color w:val="000000"/>
          <w:szCs w:val="24"/>
        </w:rPr>
        <w:t xml:space="preserve">masinio </w:t>
      </w:r>
      <w:r w:rsidRPr="003B0A31">
        <w:rPr>
          <w:color w:val="000000"/>
          <w:szCs w:val="24"/>
        </w:rPr>
        <w:t>vertinimo įmonė),</w:t>
      </w:r>
      <w:r w:rsidRPr="003B0A31">
        <w:rPr>
          <w:b/>
          <w:bCs/>
          <w:color w:val="000000"/>
          <w:szCs w:val="24"/>
        </w:rPr>
        <w:t xml:space="preserve"> </w:t>
      </w:r>
      <w:r w:rsidRPr="003B0A31">
        <w:rPr>
          <w:color w:val="000000"/>
          <w:szCs w:val="24"/>
        </w:rPr>
        <w:t>nustatyta žemės vidutinė rinkos vertė skiriasi nuo individualiu žemės vertinimu nustatytos žemės vertės daugiau kaip 20 procentų ir</w:t>
      </w:r>
    </w:p>
    <w:p w:rsidR="00C21DFC" w:rsidRPr="003B0A31" w:rsidRDefault="00C21DFC" w:rsidP="00C21DFC">
      <w:pPr>
        <w:spacing w:line="360" w:lineRule="auto"/>
        <w:ind w:firstLine="720"/>
        <w:jc w:val="both"/>
        <w:rPr>
          <w:szCs w:val="24"/>
        </w:rPr>
      </w:pPr>
      <w:r w:rsidRPr="003B0A31">
        <w:rPr>
          <w:szCs w:val="24"/>
        </w:rPr>
        <w:t xml:space="preserve">2) </w:t>
      </w:r>
      <w:r w:rsidRPr="003B0A31">
        <w:rPr>
          <w:strike/>
          <w:szCs w:val="24"/>
        </w:rPr>
        <w:t xml:space="preserve">turto </w:t>
      </w:r>
      <w:r w:rsidRPr="003B0A31">
        <w:rPr>
          <w:b/>
          <w:color w:val="000000"/>
          <w:szCs w:val="24"/>
        </w:rPr>
        <w:t xml:space="preserve">masinio </w:t>
      </w:r>
      <w:r w:rsidRPr="003B0A31">
        <w:rPr>
          <w:color w:val="000000"/>
          <w:szCs w:val="24"/>
        </w:rPr>
        <w:t>vertinimo</w:t>
      </w:r>
      <w:r w:rsidRPr="003B0A31">
        <w:rPr>
          <w:szCs w:val="24"/>
        </w:rPr>
        <w:t xml:space="preserve"> įmonės nustatytos žemės vidutinės rinkos vertės ir individualiu žemės vertinimu nustatytos žemės vertės skirtumas susidarė ne dėl žemės naudojimo ne pagal numatytą paskirtį, būdą, disponavimo ja suvaržymų dėl hipotekos ar kitų savininko prievolių, ir</w:t>
      </w:r>
    </w:p>
    <w:p w:rsidR="00C21DFC" w:rsidRPr="003B0A31" w:rsidRDefault="00C21DFC" w:rsidP="00C21DFC">
      <w:pPr>
        <w:spacing w:line="360" w:lineRule="auto"/>
        <w:ind w:firstLine="720"/>
        <w:jc w:val="both"/>
        <w:rPr>
          <w:color w:val="000000"/>
          <w:szCs w:val="24"/>
          <w:lang w:eastAsia="lt-LT"/>
        </w:rPr>
      </w:pPr>
      <w:r w:rsidRPr="003B0A31">
        <w:rPr>
          <w:color w:val="000000"/>
          <w:szCs w:val="24"/>
        </w:rPr>
        <w:t>3) individual</w:t>
      </w:r>
      <w:r w:rsidRPr="003B0A31">
        <w:rPr>
          <w:strike/>
          <w:color w:val="000000"/>
          <w:szCs w:val="24"/>
        </w:rPr>
        <w:t>a</w:t>
      </w:r>
      <w:r w:rsidRPr="003B0A31">
        <w:rPr>
          <w:b/>
          <w:color w:val="000000"/>
          <w:szCs w:val="24"/>
        </w:rPr>
        <w:t>us</w:t>
      </w:r>
      <w:r w:rsidRPr="003B0A31">
        <w:rPr>
          <w:color w:val="000000"/>
          <w:szCs w:val="24"/>
        </w:rPr>
        <w:t xml:space="preserve"> žemės vertinim</w:t>
      </w:r>
      <w:r w:rsidRPr="003B0A31">
        <w:rPr>
          <w:strike/>
          <w:color w:val="000000"/>
          <w:szCs w:val="24"/>
        </w:rPr>
        <w:t>o</w:t>
      </w:r>
      <w:r w:rsidR="00A966D1" w:rsidRPr="003B0A31">
        <w:rPr>
          <w:b/>
          <w:color w:val="000000"/>
          <w:szCs w:val="24"/>
        </w:rPr>
        <w:t>as</w:t>
      </w:r>
      <w:r w:rsidR="0068161E">
        <w:rPr>
          <w:b/>
          <w:color w:val="000000"/>
          <w:szCs w:val="24"/>
        </w:rPr>
        <w:t xml:space="preserve"> </w:t>
      </w:r>
      <w:r w:rsidR="0068161E" w:rsidRPr="0068161E">
        <w:rPr>
          <w:strike/>
          <w:color w:val="000000"/>
          <w:szCs w:val="24"/>
        </w:rPr>
        <w:t>ataskaita</w:t>
      </w:r>
      <w:r w:rsidRPr="003B0A31">
        <w:rPr>
          <w:color w:val="000000"/>
          <w:szCs w:val="24"/>
        </w:rPr>
        <w:t xml:space="preserve"> </w:t>
      </w:r>
      <w:r w:rsidRPr="00E7525E">
        <w:rPr>
          <w:color w:val="000000"/>
          <w:szCs w:val="24"/>
        </w:rPr>
        <w:t xml:space="preserve">atitinka </w:t>
      </w:r>
      <w:r w:rsidRPr="003B0A31">
        <w:rPr>
          <w:color w:val="000000"/>
          <w:szCs w:val="24"/>
        </w:rPr>
        <w:t>Vyriausybės nustatyt</w:t>
      </w:r>
      <w:r w:rsidRPr="00E7525E">
        <w:rPr>
          <w:color w:val="000000"/>
          <w:szCs w:val="24"/>
        </w:rPr>
        <w:t>us</w:t>
      </w:r>
      <w:r w:rsidRPr="003B0A31">
        <w:rPr>
          <w:color w:val="000000"/>
          <w:szCs w:val="24"/>
        </w:rPr>
        <w:t xml:space="preserve"> </w:t>
      </w:r>
      <w:r w:rsidRPr="00E7525E">
        <w:rPr>
          <w:color w:val="000000"/>
          <w:szCs w:val="24"/>
        </w:rPr>
        <w:t>reikalavimus</w:t>
      </w:r>
      <w:r w:rsidR="00E7525E">
        <w:rPr>
          <w:color w:val="000000"/>
          <w:szCs w:val="24"/>
        </w:rPr>
        <w:t>.</w:t>
      </w:r>
      <w:r w:rsidR="00A966D1" w:rsidRPr="00E7525E">
        <w:rPr>
          <w:color w:val="000000"/>
          <w:szCs w:val="24"/>
        </w:rPr>
        <w:t xml:space="preserve"> </w:t>
      </w:r>
    </w:p>
    <w:p w:rsidR="00C21DFC" w:rsidRPr="00C21DFC" w:rsidRDefault="00C21DFC" w:rsidP="00C21DFC">
      <w:pPr>
        <w:spacing w:line="360" w:lineRule="auto"/>
        <w:ind w:firstLine="720"/>
        <w:jc w:val="both"/>
        <w:rPr>
          <w:szCs w:val="24"/>
          <w:lang w:val="en-US" w:eastAsia="lt-LT"/>
        </w:rPr>
      </w:pPr>
      <w:bookmarkStart w:id="4" w:name="part_02e8375820b54dcbaad60fb49cfd6866"/>
      <w:bookmarkStart w:id="5" w:name="part_8a027609a57c4bcd90cdb68c444fe686"/>
      <w:bookmarkStart w:id="6" w:name="part_3e67888e150f4b96ac2094ee659aa480"/>
      <w:bookmarkEnd w:id="4"/>
      <w:bookmarkEnd w:id="5"/>
      <w:bookmarkEnd w:id="6"/>
      <w:r w:rsidRPr="003B0A31">
        <w:rPr>
          <w:color w:val="000000"/>
          <w:szCs w:val="24"/>
          <w:lang w:eastAsia="lt-LT"/>
        </w:rPr>
        <w:t xml:space="preserve">3. </w:t>
      </w:r>
      <w:r w:rsidRPr="003B0A31">
        <w:rPr>
          <w:color w:val="000000"/>
          <w:szCs w:val="24"/>
        </w:rPr>
        <w:t>Mokesčio mokėtojo prašymas žemės mokestine verte laikyti žemės vertę, nustatytą atlikus individualų žemės vertinimą, kartu su šios žemės individualaus vertinimo</w:t>
      </w:r>
      <w:r>
        <w:rPr>
          <w:color w:val="000000"/>
        </w:rPr>
        <w:t xml:space="preserve"> ataskaita (toliau – prašymas) pateikiamas </w:t>
      </w:r>
      <w:r w:rsidRPr="00352408">
        <w:rPr>
          <w:strike/>
          <w:color w:val="000000"/>
        </w:rPr>
        <w:t xml:space="preserve">turto </w:t>
      </w:r>
      <w:r w:rsidRPr="00250355">
        <w:rPr>
          <w:b/>
          <w:color w:val="000000"/>
        </w:rPr>
        <w:t xml:space="preserve">masinio </w:t>
      </w:r>
      <w:r w:rsidRPr="007B6F38">
        <w:rPr>
          <w:color w:val="000000"/>
        </w:rPr>
        <w:t xml:space="preserve">vertinimo </w:t>
      </w:r>
      <w:r>
        <w:rPr>
          <w:color w:val="000000"/>
        </w:rPr>
        <w:t>įmonei ir nagrinėjamas šio įstatymo 11 straipsnio 2 dalyje nustatyta tvarka.</w:t>
      </w:r>
      <w:r>
        <w:rPr>
          <w:b/>
          <w:bCs/>
          <w:color w:val="000000"/>
        </w:rPr>
        <w:t xml:space="preserve"> </w:t>
      </w:r>
      <w:r>
        <w:rPr>
          <w:color w:val="000000"/>
        </w:rPr>
        <w:t xml:space="preserve">Jeigu prašymas tenkinamas, </w:t>
      </w:r>
      <w:r w:rsidRPr="00A966D1">
        <w:rPr>
          <w:color w:val="000000"/>
        </w:rPr>
        <w:t>individualaus</w:t>
      </w:r>
      <w:r>
        <w:rPr>
          <w:color w:val="000000"/>
        </w:rPr>
        <w:t xml:space="preserve"> žemės vertinimo metu nustatyta žemės vertė šios žemės mokestine verte laikoma nuo to mokestinio laikotarpio, kurį pateiktas </w:t>
      </w:r>
      <w:r>
        <w:rPr>
          <w:color w:val="000000"/>
        </w:rPr>
        <w:lastRenderedPageBreak/>
        <w:t xml:space="preserve">prašymas, pradžios tol, </w:t>
      </w:r>
      <w:r w:rsidRPr="00352408">
        <w:rPr>
          <w:color w:val="000000"/>
        </w:rPr>
        <w:t xml:space="preserve">kol </w:t>
      </w:r>
      <w:r w:rsidRPr="00352408">
        <w:rPr>
          <w:strike/>
          <w:color w:val="000000"/>
        </w:rPr>
        <w:t xml:space="preserve">turto </w:t>
      </w:r>
      <w:r w:rsidRPr="00250355">
        <w:rPr>
          <w:b/>
          <w:color w:val="000000"/>
        </w:rPr>
        <w:t xml:space="preserve">masinio </w:t>
      </w:r>
      <w:r w:rsidRPr="007B6F38">
        <w:rPr>
          <w:color w:val="000000"/>
        </w:rPr>
        <w:t>vertinimo</w:t>
      </w:r>
      <w:r w:rsidRPr="00352408">
        <w:rPr>
          <w:color w:val="000000"/>
        </w:rPr>
        <w:t xml:space="preserve"> įmonė</w:t>
      </w:r>
      <w:r>
        <w:rPr>
          <w:color w:val="000000"/>
        </w:rPr>
        <w:t xml:space="preserve"> šio įstatymo ir Vyriausybės nustatyta tvarka nustato (patvirtina) naują šios žemės mokestinę vertę.</w:t>
      </w:r>
    </w:p>
    <w:p w:rsidR="00C21DFC" w:rsidRPr="00C21DFC" w:rsidRDefault="00C21DFC" w:rsidP="00C21DFC">
      <w:pPr>
        <w:spacing w:line="360" w:lineRule="auto"/>
        <w:ind w:firstLine="720"/>
        <w:jc w:val="both"/>
        <w:rPr>
          <w:szCs w:val="24"/>
          <w:lang w:val="en-US" w:eastAsia="lt-LT"/>
        </w:rPr>
      </w:pPr>
      <w:bookmarkStart w:id="7" w:name="part_cc70c4a77b7e4690b22c142774f05afb"/>
      <w:bookmarkEnd w:id="7"/>
      <w:r w:rsidRPr="00C21DFC">
        <w:rPr>
          <w:color w:val="000000"/>
          <w:szCs w:val="24"/>
          <w:lang w:eastAsia="lt-LT"/>
        </w:rPr>
        <w:t xml:space="preserve">4. Žemės ūkio paskirties žemės, išskyrus apleistas žemės ūkio naudmenas, mokestinė vertė yra jos vidutinė rinkos vertė arba vertė, nustatyta atlikus </w:t>
      </w:r>
      <w:r w:rsidRPr="00A966D1">
        <w:rPr>
          <w:color w:val="000000"/>
          <w:szCs w:val="24"/>
          <w:lang w:eastAsia="lt-LT"/>
        </w:rPr>
        <w:t>individualų</w:t>
      </w:r>
      <w:r w:rsidRPr="00C21DFC">
        <w:rPr>
          <w:color w:val="000000"/>
          <w:szCs w:val="24"/>
          <w:lang w:eastAsia="lt-LT"/>
        </w:rPr>
        <w:t xml:space="preserve"> žemės vertinimą, padauginta iš koeficiento 0,35.</w:t>
      </w:r>
      <w:r>
        <w:rPr>
          <w:color w:val="000000"/>
          <w:szCs w:val="24"/>
          <w:lang w:eastAsia="lt-LT"/>
        </w:rPr>
        <w:t>“</w:t>
      </w:r>
    </w:p>
    <w:p w:rsidR="00C21DFC" w:rsidRDefault="00C21DFC" w:rsidP="005C44EB">
      <w:pPr>
        <w:spacing w:line="360" w:lineRule="auto"/>
        <w:ind w:firstLine="720"/>
        <w:jc w:val="both"/>
        <w:rPr>
          <w:szCs w:val="24"/>
        </w:rPr>
      </w:pPr>
    </w:p>
    <w:p w:rsidR="005D5B51" w:rsidRDefault="00352408" w:rsidP="005C44EB">
      <w:pPr>
        <w:spacing w:line="360" w:lineRule="auto"/>
        <w:ind w:firstLine="720"/>
        <w:jc w:val="both"/>
        <w:rPr>
          <w:szCs w:val="24"/>
          <w:lang w:eastAsia="lt-LT"/>
        </w:rPr>
      </w:pPr>
      <w:r>
        <w:rPr>
          <w:b/>
          <w:bCs/>
          <w:szCs w:val="24"/>
          <w:lang w:eastAsia="lt-LT"/>
        </w:rPr>
        <w:t xml:space="preserve">2 straipsnis. </w:t>
      </w:r>
      <w:r w:rsidR="00931F5B">
        <w:rPr>
          <w:b/>
          <w:bCs/>
          <w:szCs w:val="24"/>
          <w:lang w:eastAsia="lt-LT"/>
        </w:rPr>
        <w:t>10</w:t>
      </w:r>
      <w:r w:rsidR="000D03A2">
        <w:rPr>
          <w:b/>
          <w:bCs/>
          <w:szCs w:val="24"/>
          <w:lang w:eastAsia="lt-LT"/>
        </w:rPr>
        <w:t xml:space="preserve"> straipsnio pakeitimas</w:t>
      </w:r>
    </w:p>
    <w:p w:rsidR="005D5B51" w:rsidRDefault="00931F5B" w:rsidP="005C44EB">
      <w:pPr>
        <w:spacing w:line="360" w:lineRule="auto"/>
        <w:ind w:firstLine="720"/>
        <w:jc w:val="both"/>
        <w:rPr>
          <w:szCs w:val="24"/>
          <w:lang w:eastAsia="lt-LT"/>
        </w:rPr>
      </w:pPr>
      <w:r>
        <w:rPr>
          <w:szCs w:val="24"/>
          <w:lang w:eastAsia="lt-LT"/>
        </w:rPr>
        <w:t>Pakeisti 10 straipsn</w:t>
      </w:r>
      <w:r w:rsidR="00B814F1">
        <w:rPr>
          <w:szCs w:val="24"/>
          <w:lang w:eastAsia="lt-LT"/>
        </w:rPr>
        <w:t xml:space="preserve">io 1 dalį ir ją </w:t>
      </w:r>
      <w:r w:rsidR="000D03A2">
        <w:rPr>
          <w:szCs w:val="24"/>
          <w:lang w:eastAsia="lt-LT"/>
        </w:rPr>
        <w:t xml:space="preserve">išdėstyti taip: </w:t>
      </w:r>
    </w:p>
    <w:p w:rsidR="00931F5B" w:rsidRDefault="000D03A2" w:rsidP="005C44EB">
      <w:pPr>
        <w:spacing w:line="360" w:lineRule="auto"/>
        <w:ind w:firstLine="720"/>
        <w:jc w:val="both"/>
        <w:rPr>
          <w:color w:val="000000"/>
        </w:rPr>
      </w:pPr>
      <w:r>
        <w:rPr>
          <w:bCs/>
          <w:szCs w:val="24"/>
        </w:rPr>
        <w:t>„</w:t>
      </w:r>
      <w:r w:rsidR="00931F5B">
        <w:rPr>
          <w:bCs/>
          <w:szCs w:val="24"/>
        </w:rPr>
        <w:t xml:space="preserve">1. </w:t>
      </w:r>
      <w:r w:rsidR="00A00F79">
        <w:rPr>
          <w:b/>
          <w:bCs/>
          <w:szCs w:val="24"/>
        </w:rPr>
        <w:t xml:space="preserve">Masinį </w:t>
      </w:r>
      <w:r w:rsidR="00A00F79">
        <w:rPr>
          <w:bCs/>
          <w:szCs w:val="24"/>
        </w:rPr>
        <w:t>ž</w:t>
      </w:r>
      <w:r w:rsidR="00931F5B">
        <w:rPr>
          <w:bCs/>
          <w:szCs w:val="24"/>
        </w:rPr>
        <w:t>emės vertinimą atlieka</w:t>
      </w:r>
      <w:r w:rsidR="009965B6">
        <w:rPr>
          <w:bCs/>
          <w:szCs w:val="24"/>
        </w:rPr>
        <w:t xml:space="preserve"> </w:t>
      </w:r>
      <w:r w:rsidR="009965B6" w:rsidRPr="00DC7926">
        <w:rPr>
          <w:bCs/>
          <w:strike/>
          <w:szCs w:val="24"/>
        </w:rPr>
        <w:t>turto vertinimo</w:t>
      </w:r>
      <w:r w:rsidR="009965B6">
        <w:rPr>
          <w:bCs/>
          <w:szCs w:val="24"/>
        </w:rPr>
        <w:t xml:space="preserve"> </w:t>
      </w:r>
      <w:r w:rsidR="00931F5B">
        <w:rPr>
          <w:bCs/>
          <w:szCs w:val="24"/>
        </w:rPr>
        <w:t xml:space="preserve"> </w:t>
      </w:r>
      <w:r w:rsidR="00DE705D">
        <w:rPr>
          <w:b/>
          <w:bCs/>
          <w:szCs w:val="24"/>
        </w:rPr>
        <w:t xml:space="preserve">masinio vertinimo </w:t>
      </w:r>
      <w:r w:rsidR="00931F5B" w:rsidRPr="00DC7926">
        <w:rPr>
          <w:bCs/>
          <w:szCs w:val="24"/>
        </w:rPr>
        <w:t>įmonė</w:t>
      </w:r>
      <w:r w:rsidR="00931F5B">
        <w:rPr>
          <w:color w:val="000000"/>
        </w:rPr>
        <w:t>.</w:t>
      </w:r>
      <w:r w:rsidR="00616E17">
        <w:rPr>
          <w:color w:val="000000"/>
        </w:rPr>
        <w:t>“</w:t>
      </w:r>
    </w:p>
    <w:p w:rsidR="0029514A" w:rsidRDefault="0029514A" w:rsidP="005C44EB">
      <w:pPr>
        <w:spacing w:line="360" w:lineRule="auto"/>
        <w:ind w:firstLine="720"/>
        <w:jc w:val="both"/>
        <w:rPr>
          <w:color w:val="000000"/>
        </w:rPr>
      </w:pPr>
    </w:p>
    <w:p w:rsidR="00290972" w:rsidRPr="00250355" w:rsidRDefault="00290972" w:rsidP="005C44EB">
      <w:pPr>
        <w:spacing w:line="360" w:lineRule="auto"/>
        <w:ind w:firstLine="720"/>
        <w:jc w:val="both"/>
        <w:rPr>
          <w:b/>
          <w:color w:val="000000"/>
          <w:szCs w:val="24"/>
        </w:rPr>
      </w:pPr>
      <w:r w:rsidRPr="00250355">
        <w:rPr>
          <w:b/>
          <w:color w:val="000000"/>
          <w:szCs w:val="24"/>
        </w:rPr>
        <w:t xml:space="preserve">3 straipsnis. </w:t>
      </w:r>
      <w:r w:rsidR="00250355" w:rsidRPr="00250355">
        <w:rPr>
          <w:b/>
          <w:color w:val="000000"/>
          <w:szCs w:val="24"/>
        </w:rPr>
        <w:t>11 straipsnio pakeitimas</w:t>
      </w:r>
    </w:p>
    <w:p w:rsidR="00250355" w:rsidRDefault="00250355" w:rsidP="005C44EB">
      <w:pPr>
        <w:spacing w:line="360" w:lineRule="auto"/>
        <w:ind w:firstLine="720"/>
        <w:jc w:val="both"/>
        <w:rPr>
          <w:color w:val="000000"/>
          <w:szCs w:val="24"/>
        </w:rPr>
      </w:pPr>
      <w:r>
        <w:rPr>
          <w:color w:val="000000"/>
          <w:szCs w:val="24"/>
        </w:rPr>
        <w:t>Pakeisti 11 straipsnį ir jį išdėstyti taip:</w:t>
      </w:r>
    </w:p>
    <w:p w:rsidR="00B814F1" w:rsidRDefault="00B814F1" w:rsidP="005C44EB">
      <w:pPr>
        <w:spacing w:line="360" w:lineRule="auto"/>
        <w:ind w:firstLine="720"/>
        <w:jc w:val="both"/>
        <w:rPr>
          <w:color w:val="000000"/>
          <w:szCs w:val="24"/>
        </w:rPr>
      </w:pPr>
      <w:r>
        <w:rPr>
          <w:color w:val="000000"/>
          <w:szCs w:val="24"/>
        </w:rPr>
        <w:t>„11 straipsnis. Skundai ir prašymai dėl žemės mokestinės vertės</w:t>
      </w:r>
    </w:p>
    <w:p w:rsidR="00250355" w:rsidRDefault="00250355" w:rsidP="005C44EB">
      <w:pPr>
        <w:widowControl w:val="0"/>
        <w:suppressAutoHyphens/>
        <w:spacing w:line="360" w:lineRule="auto"/>
        <w:ind w:firstLine="720"/>
        <w:jc w:val="both"/>
        <w:rPr>
          <w:color w:val="000000"/>
        </w:rPr>
      </w:pPr>
      <w:r>
        <w:rPr>
          <w:color w:val="000000"/>
          <w:szCs w:val="24"/>
        </w:rPr>
        <w:t xml:space="preserve">1. </w:t>
      </w:r>
      <w:r>
        <w:rPr>
          <w:color w:val="000000"/>
        </w:rPr>
        <w:t xml:space="preserve">Mokesčio mokėtojas skundą dėl </w:t>
      </w:r>
      <w:r w:rsidRPr="00250355">
        <w:rPr>
          <w:strike/>
          <w:color w:val="000000"/>
        </w:rPr>
        <w:t xml:space="preserve">turto </w:t>
      </w:r>
      <w:r w:rsidRPr="00250355">
        <w:rPr>
          <w:b/>
          <w:color w:val="000000"/>
        </w:rPr>
        <w:t xml:space="preserve">masinio </w:t>
      </w:r>
      <w:r w:rsidRPr="007B6F38">
        <w:rPr>
          <w:color w:val="000000"/>
        </w:rPr>
        <w:t>vertinimo</w:t>
      </w:r>
      <w:r>
        <w:rPr>
          <w:color w:val="000000"/>
        </w:rPr>
        <w:t xml:space="preserve"> įmonės nustatytos žemės vidutinės rinkos vertės, naudojamos mokestinėms žemės vertėms apskaičiuoti, gali pateikti </w:t>
      </w:r>
      <w:r w:rsidRPr="00250355">
        <w:rPr>
          <w:strike/>
          <w:color w:val="000000"/>
        </w:rPr>
        <w:t xml:space="preserve">turto </w:t>
      </w:r>
      <w:r w:rsidRPr="00250355">
        <w:rPr>
          <w:b/>
          <w:color w:val="000000"/>
        </w:rPr>
        <w:t xml:space="preserve">masinio </w:t>
      </w:r>
      <w:r w:rsidRPr="007B6F38">
        <w:rPr>
          <w:color w:val="000000"/>
        </w:rPr>
        <w:t>vertinimo</w:t>
      </w:r>
      <w:r>
        <w:rPr>
          <w:color w:val="000000"/>
        </w:rPr>
        <w:t xml:space="preserve"> įmonei per 3 mėnesius nuo žemės mokestinės vertės nustatymo. </w:t>
      </w:r>
      <w:r w:rsidRPr="00250355">
        <w:rPr>
          <w:strike/>
          <w:color w:val="000000"/>
        </w:rPr>
        <w:t xml:space="preserve">Turto </w:t>
      </w:r>
      <w:r w:rsidR="007B6F38">
        <w:rPr>
          <w:b/>
          <w:color w:val="000000"/>
        </w:rPr>
        <w:t>M</w:t>
      </w:r>
      <w:r w:rsidR="007B6F38" w:rsidRPr="007B6F38">
        <w:rPr>
          <w:b/>
          <w:color w:val="000000"/>
        </w:rPr>
        <w:t>asinio</w:t>
      </w:r>
      <w:r w:rsidR="007B6F38">
        <w:rPr>
          <w:strike/>
          <w:color w:val="000000"/>
        </w:rPr>
        <w:t xml:space="preserve"> </w:t>
      </w:r>
      <w:r w:rsidR="007B6F38" w:rsidRPr="007B6F38">
        <w:rPr>
          <w:color w:val="000000"/>
        </w:rPr>
        <w:t xml:space="preserve">vertinimo </w:t>
      </w:r>
      <w:r w:rsidR="007B6F38">
        <w:rPr>
          <w:strike/>
          <w:color w:val="000000"/>
        </w:rPr>
        <w:t>į</w:t>
      </w:r>
      <w:r>
        <w:rPr>
          <w:color w:val="000000"/>
        </w:rPr>
        <w:t xml:space="preserve">monė išnagrinėja skundą ir priima sprendimą per 2 mėnesius nuo skundo gavimo dienos. </w:t>
      </w:r>
      <w:r w:rsidRPr="00250355">
        <w:rPr>
          <w:strike/>
          <w:color w:val="000000"/>
        </w:rPr>
        <w:t xml:space="preserve">Turto </w:t>
      </w:r>
      <w:r>
        <w:rPr>
          <w:b/>
          <w:color w:val="000000"/>
        </w:rPr>
        <w:t>M</w:t>
      </w:r>
      <w:r w:rsidRPr="00250355">
        <w:rPr>
          <w:b/>
          <w:color w:val="000000"/>
        </w:rPr>
        <w:t xml:space="preserve">asinio </w:t>
      </w:r>
      <w:r w:rsidRPr="007B6F38">
        <w:rPr>
          <w:color w:val="000000"/>
        </w:rPr>
        <w:t>vertinimo</w:t>
      </w:r>
      <w:r>
        <w:rPr>
          <w:color w:val="000000"/>
        </w:rPr>
        <w:t xml:space="preserve"> įmonės sprendimas gali būti skundžiamas Lietuvos Respublikos administracinių bylų teisenos įstatymo </w:t>
      </w:r>
      <w:r w:rsidRPr="00DC7926">
        <w:rPr>
          <w:strike/>
          <w:color w:val="000000"/>
        </w:rPr>
        <w:t>(toliau – Administracinių bylų teisenos įstatymas)</w:t>
      </w:r>
      <w:r>
        <w:rPr>
          <w:color w:val="000000"/>
        </w:rPr>
        <w:t xml:space="preserve"> nustatyta tvarka.</w:t>
      </w:r>
    </w:p>
    <w:p w:rsidR="00250355" w:rsidRDefault="00250355" w:rsidP="005C44EB">
      <w:pPr>
        <w:widowControl w:val="0"/>
        <w:suppressAutoHyphens/>
        <w:spacing w:line="360" w:lineRule="auto"/>
        <w:ind w:firstLine="720"/>
        <w:jc w:val="both"/>
        <w:rPr>
          <w:color w:val="000000"/>
        </w:rPr>
      </w:pPr>
      <w:r>
        <w:rPr>
          <w:color w:val="000000"/>
        </w:rPr>
        <w:t xml:space="preserve">2. Mokesčio mokėtojai vieną kartą per mokestinį laikotarpį, per 3 mėnesius nuo mokestinio laikotarpio pradžios, </w:t>
      </w:r>
      <w:r w:rsidRPr="00250355">
        <w:rPr>
          <w:strike/>
          <w:color w:val="000000"/>
        </w:rPr>
        <w:t xml:space="preserve">turto </w:t>
      </w:r>
      <w:r w:rsidRPr="00250355">
        <w:rPr>
          <w:b/>
          <w:color w:val="000000"/>
        </w:rPr>
        <w:t xml:space="preserve">masinio </w:t>
      </w:r>
      <w:r w:rsidRPr="003B0D4E">
        <w:rPr>
          <w:color w:val="000000"/>
        </w:rPr>
        <w:t>vertinimo į</w:t>
      </w:r>
      <w:r>
        <w:rPr>
          <w:color w:val="000000"/>
        </w:rPr>
        <w:t xml:space="preserve">monei gali pateikti prašymą žemės mokestine verte laikyti žemės vertę, nustatytą atlikus </w:t>
      </w:r>
      <w:r w:rsidRPr="00A966D1">
        <w:rPr>
          <w:color w:val="000000"/>
        </w:rPr>
        <w:t>individualų</w:t>
      </w:r>
      <w:r>
        <w:rPr>
          <w:color w:val="000000"/>
        </w:rPr>
        <w:t xml:space="preserve"> žemės vertinimą. Šiuos prašymus </w:t>
      </w:r>
      <w:r w:rsidRPr="00250355">
        <w:rPr>
          <w:strike/>
          <w:color w:val="000000"/>
        </w:rPr>
        <w:t xml:space="preserve">turto </w:t>
      </w:r>
      <w:r w:rsidRPr="00250355">
        <w:rPr>
          <w:b/>
          <w:color w:val="000000"/>
        </w:rPr>
        <w:t xml:space="preserve">masinio </w:t>
      </w:r>
      <w:r w:rsidRPr="003B0D4E">
        <w:rPr>
          <w:color w:val="000000"/>
        </w:rPr>
        <w:t>vertinimo</w:t>
      </w:r>
      <w:r>
        <w:rPr>
          <w:color w:val="000000"/>
        </w:rPr>
        <w:t xml:space="preserve"> įmonė išnagrinėja ir sprendimą priima per 3 mėnesius (tuo mokestiniu laikotarpiu, kai įsigalioja nauji Vyriausybės nustatyta tvarka patvirtinti masinio žemės vertinimo dokumentai, – per 4 mėnesius) nuo prašymo gavimo dienos. </w:t>
      </w:r>
      <w:r w:rsidR="003B0D4E">
        <w:rPr>
          <w:strike/>
          <w:color w:val="000000"/>
        </w:rPr>
        <w:t xml:space="preserve">Turto </w:t>
      </w:r>
      <w:r>
        <w:rPr>
          <w:b/>
          <w:color w:val="000000"/>
        </w:rPr>
        <w:t>M</w:t>
      </w:r>
      <w:r w:rsidRPr="00250355">
        <w:rPr>
          <w:b/>
          <w:color w:val="000000"/>
        </w:rPr>
        <w:t xml:space="preserve">asinio </w:t>
      </w:r>
      <w:r w:rsidRPr="003B0D4E">
        <w:rPr>
          <w:color w:val="000000"/>
        </w:rPr>
        <w:t>vertinimo</w:t>
      </w:r>
      <w:r>
        <w:rPr>
          <w:color w:val="000000"/>
        </w:rPr>
        <w:t xml:space="preserve"> įmonės sprendimas gali būti skundžiamas Administracinių bylų teisenos įstatymo nustatyta tvarka.</w:t>
      </w:r>
    </w:p>
    <w:p w:rsidR="00250355" w:rsidRDefault="00250355" w:rsidP="005C44EB">
      <w:pPr>
        <w:widowControl w:val="0"/>
        <w:suppressAutoHyphens/>
        <w:spacing w:line="360" w:lineRule="auto"/>
        <w:ind w:firstLine="720"/>
        <w:jc w:val="both"/>
        <w:rPr>
          <w:color w:val="000000"/>
        </w:rPr>
      </w:pPr>
      <w:r>
        <w:rPr>
          <w:color w:val="000000"/>
        </w:rPr>
        <w:t xml:space="preserve">3. </w:t>
      </w:r>
      <w:r w:rsidR="003B0D4E">
        <w:rPr>
          <w:strike/>
          <w:color w:val="000000"/>
        </w:rPr>
        <w:t xml:space="preserve">Turto </w:t>
      </w:r>
      <w:r>
        <w:rPr>
          <w:b/>
          <w:color w:val="000000"/>
        </w:rPr>
        <w:t>M</w:t>
      </w:r>
      <w:r w:rsidRPr="00250355">
        <w:rPr>
          <w:b/>
          <w:color w:val="000000"/>
        </w:rPr>
        <w:t xml:space="preserve">asinio </w:t>
      </w:r>
      <w:r w:rsidRPr="003B0D4E">
        <w:rPr>
          <w:color w:val="000000"/>
        </w:rPr>
        <w:t>vertinimo į</w:t>
      </w:r>
      <w:r>
        <w:rPr>
          <w:color w:val="000000"/>
        </w:rPr>
        <w:t>monė apie mokesčio mokėtojo skundo arba prašymo gavimą ir dėl jo priimtą sprendimą informuoja mokesčio administratorių ne vėliau kaip per 3 darbo dienas nuo skundo arba prašymo gavimo ar sprendimo dėl jo priėmimo dienos.</w:t>
      </w:r>
    </w:p>
    <w:p w:rsidR="00250355" w:rsidRDefault="00250355" w:rsidP="005C44EB">
      <w:pPr>
        <w:widowControl w:val="0"/>
        <w:suppressAutoHyphens/>
        <w:spacing w:line="360" w:lineRule="auto"/>
        <w:ind w:firstLine="720"/>
        <w:jc w:val="both"/>
        <w:rPr>
          <w:color w:val="000000"/>
        </w:rPr>
      </w:pPr>
      <w:r>
        <w:rPr>
          <w:color w:val="000000"/>
        </w:rPr>
        <w:t xml:space="preserve">4. Mokesčio mokėtojo skundo pateikimas </w:t>
      </w:r>
      <w:r w:rsidRPr="00250355">
        <w:rPr>
          <w:strike/>
          <w:color w:val="000000"/>
        </w:rPr>
        <w:t xml:space="preserve">turto </w:t>
      </w:r>
      <w:r w:rsidRPr="00250355">
        <w:rPr>
          <w:b/>
          <w:color w:val="000000"/>
        </w:rPr>
        <w:t xml:space="preserve">masinio </w:t>
      </w:r>
      <w:r w:rsidRPr="003B0D4E">
        <w:rPr>
          <w:color w:val="000000"/>
        </w:rPr>
        <w:t>vertinimo įmonei</w:t>
      </w:r>
      <w:r>
        <w:rPr>
          <w:color w:val="000000"/>
        </w:rPr>
        <w:t xml:space="preserve"> mokesčio ir su juo susijusių sumų išieškojimą sustabdo iki </w:t>
      </w:r>
      <w:r w:rsidR="003B0D4E">
        <w:rPr>
          <w:strike/>
          <w:color w:val="000000"/>
        </w:rPr>
        <w:t xml:space="preserve">turto </w:t>
      </w:r>
      <w:r w:rsidR="003B0D4E" w:rsidRPr="003B0D4E">
        <w:rPr>
          <w:b/>
          <w:color w:val="000000"/>
        </w:rPr>
        <w:t>m</w:t>
      </w:r>
      <w:r w:rsidRPr="00250355">
        <w:rPr>
          <w:b/>
          <w:color w:val="000000"/>
        </w:rPr>
        <w:t xml:space="preserve">asinio </w:t>
      </w:r>
      <w:r w:rsidRPr="003B0D4E">
        <w:rPr>
          <w:color w:val="000000"/>
        </w:rPr>
        <w:t>vertinimo</w:t>
      </w:r>
      <w:r>
        <w:rPr>
          <w:color w:val="000000"/>
        </w:rPr>
        <w:t xml:space="preserve"> įmonės sprendimo priėmimo arba teismo sprendimo (nutarties) įsiteisėjimo dienos, jeigu mokesčio mokėtojas </w:t>
      </w:r>
      <w:r w:rsidRPr="00250355">
        <w:rPr>
          <w:strike/>
          <w:color w:val="000000"/>
        </w:rPr>
        <w:t xml:space="preserve">turto </w:t>
      </w:r>
      <w:r w:rsidR="003B0D4E" w:rsidRPr="003B0D4E">
        <w:rPr>
          <w:b/>
          <w:color w:val="000000"/>
        </w:rPr>
        <w:t xml:space="preserve">masinio </w:t>
      </w:r>
      <w:r w:rsidR="003B0D4E" w:rsidRPr="003B0D4E">
        <w:rPr>
          <w:color w:val="000000"/>
        </w:rPr>
        <w:t>vertinimo į</w:t>
      </w:r>
      <w:r>
        <w:rPr>
          <w:color w:val="000000"/>
        </w:rPr>
        <w:t xml:space="preserve">monės sprendimą apskundė Administracinių bylų teisenos įstatymo nustatyta tvarka, tačiau tai nėra kliūtis taikyti mokestinės prievolės užtikrinimo priemones, nurodytas Mokesčių </w:t>
      </w:r>
      <w:r>
        <w:rPr>
          <w:color w:val="000000"/>
        </w:rPr>
        <w:lastRenderedPageBreak/>
        <w:t>administravimo įstatyme, arba pagrindas jas naikinti.“</w:t>
      </w:r>
    </w:p>
    <w:p w:rsidR="00B814F1" w:rsidRDefault="00B814F1" w:rsidP="005C44EB">
      <w:pPr>
        <w:spacing w:line="360" w:lineRule="auto"/>
        <w:ind w:firstLine="720"/>
        <w:jc w:val="both"/>
        <w:rPr>
          <w:b/>
          <w:color w:val="000000"/>
          <w:szCs w:val="24"/>
        </w:rPr>
      </w:pPr>
    </w:p>
    <w:p w:rsidR="00250355" w:rsidRPr="00250355" w:rsidRDefault="00EB134F" w:rsidP="005C44EB">
      <w:pPr>
        <w:spacing w:line="360" w:lineRule="auto"/>
        <w:ind w:firstLine="720"/>
        <w:jc w:val="both"/>
        <w:rPr>
          <w:b/>
          <w:color w:val="000000"/>
          <w:szCs w:val="24"/>
        </w:rPr>
      </w:pPr>
      <w:r>
        <w:rPr>
          <w:b/>
          <w:color w:val="000000"/>
          <w:szCs w:val="24"/>
        </w:rPr>
        <w:t>4</w:t>
      </w:r>
      <w:r w:rsidR="00250355" w:rsidRPr="00250355">
        <w:rPr>
          <w:b/>
          <w:color w:val="000000"/>
          <w:szCs w:val="24"/>
        </w:rPr>
        <w:t xml:space="preserve"> straipsnis. 13 straipsnio pakeitimas</w:t>
      </w:r>
    </w:p>
    <w:p w:rsidR="00250355" w:rsidRDefault="00250355" w:rsidP="005C44EB">
      <w:pPr>
        <w:spacing w:line="360" w:lineRule="auto"/>
        <w:ind w:firstLine="720"/>
        <w:jc w:val="both"/>
        <w:rPr>
          <w:color w:val="000000"/>
          <w:szCs w:val="24"/>
        </w:rPr>
      </w:pPr>
      <w:r>
        <w:rPr>
          <w:color w:val="000000"/>
          <w:szCs w:val="24"/>
        </w:rPr>
        <w:t>Pakeisti 13 straipsnį ir jį išdėstyti taip:</w:t>
      </w:r>
    </w:p>
    <w:p w:rsidR="00B814F1" w:rsidRDefault="00B814F1" w:rsidP="005C44EB">
      <w:pPr>
        <w:spacing w:line="360" w:lineRule="auto"/>
        <w:ind w:firstLine="720"/>
        <w:jc w:val="both"/>
        <w:rPr>
          <w:color w:val="000000"/>
          <w:szCs w:val="24"/>
        </w:rPr>
      </w:pPr>
      <w:r>
        <w:rPr>
          <w:color w:val="000000"/>
          <w:szCs w:val="24"/>
        </w:rPr>
        <w:t>„13 straipsnis. Duomenų, reikalingų mokesčiui apskaičiuoti, pateikimas</w:t>
      </w:r>
    </w:p>
    <w:p w:rsidR="00250355" w:rsidRDefault="00250355" w:rsidP="005C44EB">
      <w:pPr>
        <w:widowControl w:val="0"/>
        <w:suppressAutoHyphens/>
        <w:spacing w:line="360" w:lineRule="auto"/>
        <w:ind w:firstLine="720"/>
        <w:jc w:val="both"/>
        <w:rPr>
          <w:color w:val="000000"/>
        </w:rPr>
      </w:pPr>
      <w:r>
        <w:rPr>
          <w:color w:val="000000"/>
        </w:rPr>
        <w:t xml:space="preserve">1. Nekilnojamojo turto registro ir Nekilnojamojo turto kadastro duomenis, reikalingus mokesčiui apskaičiuoti, taip pat Vyriausybės įgaliotos institucijos nustatytus duomenis apie apleistas žemės ūkio naudmenas </w:t>
      </w:r>
      <w:r w:rsidRPr="00250355">
        <w:rPr>
          <w:strike/>
          <w:color w:val="000000"/>
        </w:rPr>
        <w:t xml:space="preserve">turto </w:t>
      </w:r>
      <w:r w:rsidRPr="00250355">
        <w:rPr>
          <w:b/>
          <w:color w:val="000000"/>
        </w:rPr>
        <w:t xml:space="preserve">masinio </w:t>
      </w:r>
      <w:r w:rsidRPr="00B22BAF">
        <w:rPr>
          <w:color w:val="000000"/>
        </w:rPr>
        <w:t>vertinimo</w:t>
      </w:r>
      <w:r w:rsidRPr="00250355">
        <w:rPr>
          <w:color w:val="000000"/>
        </w:rPr>
        <w:t xml:space="preserve"> įmonė</w:t>
      </w:r>
      <w:r>
        <w:rPr>
          <w:color w:val="000000"/>
        </w:rPr>
        <w:t xml:space="preserve"> pateikia mokesčių administratoriui </w:t>
      </w:r>
      <w:r w:rsidRPr="00250355">
        <w:rPr>
          <w:strike/>
          <w:color w:val="000000"/>
        </w:rPr>
        <w:t xml:space="preserve">turto </w:t>
      </w:r>
      <w:r w:rsidRPr="00250355">
        <w:rPr>
          <w:b/>
          <w:color w:val="000000"/>
        </w:rPr>
        <w:t xml:space="preserve">masinio </w:t>
      </w:r>
      <w:r w:rsidRPr="00B22BAF">
        <w:rPr>
          <w:color w:val="000000"/>
        </w:rPr>
        <w:t>vertinimo</w:t>
      </w:r>
      <w:r>
        <w:rPr>
          <w:color w:val="000000"/>
        </w:rPr>
        <w:t xml:space="preserve"> įmonės ir centrinio mokesčių administratoriaus sutartyje nustatytais būdais ir terminais, bet ne vėliau kaip iki kiekvieno mokestinio laikotarpio rugsėjo 1 dienos.</w:t>
      </w:r>
    </w:p>
    <w:p w:rsidR="00250355" w:rsidRPr="00250355" w:rsidRDefault="00250355" w:rsidP="005C44EB">
      <w:pPr>
        <w:spacing w:line="360" w:lineRule="auto"/>
        <w:ind w:firstLine="720"/>
        <w:jc w:val="both"/>
        <w:rPr>
          <w:b/>
          <w:color w:val="000000"/>
          <w:szCs w:val="24"/>
        </w:rPr>
      </w:pPr>
      <w:r>
        <w:rPr>
          <w:color w:val="000000"/>
        </w:rPr>
        <w:t xml:space="preserve">2. </w:t>
      </w:r>
      <w:r w:rsidRPr="00250355">
        <w:rPr>
          <w:strike/>
          <w:color w:val="000000"/>
        </w:rPr>
        <w:t xml:space="preserve">Turto </w:t>
      </w:r>
      <w:r>
        <w:rPr>
          <w:b/>
          <w:color w:val="000000"/>
        </w:rPr>
        <w:t>M</w:t>
      </w:r>
      <w:r w:rsidRPr="00250355">
        <w:rPr>
          <w:b/>
          <w:color w:val="000000"/>
        </w:rPr>
        <w:t xml:space="preserve">asinio </w:t>
      </w:r>
      <w:r w:rsidRPr="00B22BAF">
        <w:rPr>
          <w:color w:val="000000"/>
        </w:rPr>
        <w:t>vertinimo</w:t>
      </w:r>
      <w:r>
        <w:rPr>
          <w:color w:val="000000"/>
        </w:rPr>
        <w:t xml:space="preserve"> įmonė sudaro galimybes mokesčių mokėtojams sužinoti savo žemės mokestinę vertę neatlygintinai.</w:t>
      </w:r>
      <w:r w:rsidR="009D2B93">
        <w:rPr>
          <w:color w:val="000000"/>
        </w:rPr>
        <w:t>“</w:t>
      </w:r>
    </w:p>
    <w:p w:rsidR="00B814F1" w:rsidRDefault="00B814F1" w:rsidP="005C44EB">
      <w:pPr>
        <w:spacing w:line="360" w:lineRule="auto"/>
        <w:ind w:firstLine="720"/>
        <w:jc w:val="both"/>
        <w:rPr>
          <w:b/>
          <w:bCs/>
          <w:color w:val="000000"/>
          <w:szCs w:val="24"/>
          <w:lang w:eastAsia="lt-LT"/>
        </w:rPr>
      </w:pPr>
    </w:p>
    <w:p w:rsidR="005D5B51" w:rsidRDefault="00EB134F" w:rsidP="005C44EB">
      <w:pPr>
        <w:spacing w:line="360" w:lineRule="auto"/>
        <w:ind w:firstLine="720"/>
        <w:jc w:val="both"/>
        <w:rPr>
          <w:szCs w:val="24"/>
          <w:lang w:eastAsia="lt-LT"/>
        </w:rPr>
      </w:pPr>
      <w:r>
        <w:rPr>
          <w:b/>
          <w:bCs/>
          <w:color w:val="000000"/>
          <w:szCs w:val="24"/>
          <w:lang w:eastAsia="lt-LT"/>
        </w:rPr>
        <w:t>5</w:t>
      </w:r>
      <w:r w:rsidR="000D03A2">
        <w:rPr>
          <w:b/>
          <w:bCs/>
          <w:color w:val="000000"/>
          <w:szCs w:val="24"/>
          <w:lang w:eastAsia="lt-LT"/>
        </w:rPr>
        <w:t xml:space="preserve"> straipsnis. Įstatymo įsigaliojimas</w:t>
      </w:r>
      <w:r w:rsidR="000D03A2">
        <w:rPr>
          <w:b/>
          <w:szCs w:val="24"/>
          <w:lang w:eastAsia="lt-LT"/>
        </w:rPr>
        <w:t xml:space="preserve"> </w:t>
      </w:r>
    </w:p>
    <w:p w:rsidR="005D5B51" w:rsidRDefault="00EB134F" w:rsidP="002C1A22">
      <w:pPr>
        <w:spacing w:line="360" w:lineRule="auto"/>
        <w:ind w:firstLine="720"/>
        <w:jc w:val="both"/>
        <w:rPr>
          <w:lang w:eastAsia="lt-LT"/>
        </w:rPr>
      </w:pPr>
      <w:r w:rsidRPr="002C1A22">
        <w:rPr>
          <w:lang w:eastAsia="lt-LT"/>
        </w:rPr>
        <w:t>Šis įstatymas įsigalioja 2022</w:t>
      </w:r>
      <w:r w:rsidR="000D03A2" w:rsidRPr="002C1A22">
        <w:rPr>
          <w:lang w:eastAsia="lt-LT"/>
        </w:rPr>
        <w:t xml:space="preserve"> m. sausio 1 d.</w:t>
      </w:r>
    </w:p>
    <w:p w:rsidR="005D5B51" w:rsidRDefault="005D5B51" w:rsidP="006C5085">
      <w:pPr>
        <w:spacing w:line="360" w:lineRule="auto"/>
        <w:ind w:firstLine="720"/>
        <w:jc w:val="both"/>
        <w:rPr>
          <w:szCs w:val="24"/>
          <w:lang w:eastAsia="lt-LT"/>
        </w:rPr>
      </w:pPr>
    </w:p>
    <w:p w:rsidR="005D5B51" w:rsidRDefault="000D03A2" w:rsidP="006C5085">
      <w:pPr>
        <w:spacing w:line="360" w:lineRule="auto"/>
        <w:ind w:firstLine="720"/>
        <w:jc w:val="both"/>
        <w:rPr>
          <w:szCs w:val="24"/>
          <w:lang w:eastAsia="lt-LT"/>
        </w:rPr>
      </w:pPr>
      <w:r>
        <w:rPr>
          <w:i/>
          <w:iCs/>
          <w:szCs w:val="24"/>
          <w:lang w:eastAsia="lt-LT"/>
        </w:rPr>
        <w:t>Skelbiu šį Lietuvos Respublikos Seimo priimtą įstatymą.</w:t>
      </w:r>
    </w:p>
    <w:p w:rsidR="005D5B51" w:rsidRDefault="005D5B51">
      <w:pPr>
        <w:ind w:firstLine="720"/>
        <w:jc w:val="both"/>
        <w:rPr>
          <w:szCs w:val="24"/>
          <w:lang w:eastAsia="lt-LT"/>
        </w:rPr>
      </w:pPr>
    </w:p>
    <w:p w:rsidR="005D5B51" w:rsidRDefault="005D5B51">
      <w:pPr>
        <w:ind w:firstLine="720"/>
        <w:jc w:val="both"/>
        <w:rPr>
          <w:szCs w:val="24"/>
          <w:lang w:eastAsia="lt-LT"/>
        </w:rPr>
      </w:pPr>
    </w:p>
    <w:p w:rsidR="005D5B51" w:rsidRDefault="000D03A2">
      <w:pPr>
        <w:jc w:val="both"/>
        <w:rPr>
          <w:szCs w:val="24"/>
          <w:lang w:eastAsia="lt-LT"/>
        </w:rPr>
      </w:pPr>
      <w:r>
        <w:rPr>
          <w:szCs w:val="24"/>
          <w:lang w:eastAsia="lt-LT"/>
        </w:rPr>
        <w:t>Respublikos Prezidentas</w:t>
      </w:r>
    </w:p>
    <w:p w:rsidR="005D5B51" w:rsidRDefault="005D5B51">
      <w:pPr>
        <w:jc w:val="both"/>
        <w:rPr>
          <w:szCs w:val="24"/>
        </w:rPr>
      </w:pPr>
    </w:p>
    <w:sectPr w:rsidR="005D5B51">
      <w:headerReference w:type="even" r:id="rId8"/>
      <w:headerReference w:type="default" r:id="rId9"/>
      <w:footerReference w:type="even" r:id="rId10"/>
      <w:footerReference w:type="default" r:id="rId11"/>
      <w:headerReference w:type="first" r:id="rId12"/>
      <w:footerReference w:type="first" r:id="rId13"/>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16" w:rsidRDefault="00090516">
      <w:pPr>
        <w:rPr>
          <w:sz w:val="22"/>
          <w:szCs w:val="22"/>
        </w:rPr>
      </w:pPr>
      <w:r>
        <w:rPr>
          <w:sz w:val="22"/>
          <w:szCs w:val="22"/>
        </w:rPr>
        <w:separator/>
      </w:r>
    </w:p>
  </w:endnote>
  <w:endnote w:type="continuationSeparator" w:id="0">
    <w:p w:rsidR="00090516" w:rsidRDefault="0009051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1" w:rsidRDefault="00B814F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1" w:rsidRDefault="00B814F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1" w:rsidRDefault="00B814F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16" w:rsidRDefault="00090516">
      <w:pPr>
        <w:rPr>
          <w:sz w:val="22"/>
          <w:szCs w:val="22"/>
        </w:rPr>
      </w:pPr>
      <w:r>
        <w:rPr>
          <w:sz w:val="22"/>
          <w:szCs w:val="22"/>
        </w:rPr>
        <w:separator/>
      </w:r>
    </w:p>
  </w:footnote>
  <w:footnote w:type="continuationSeparator" w:id="0">
    <w:p w:rsidR="00090516" w:rsidRDefault="00090516">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1" w:rsidRDefault="00B814F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1" w:rsidRDefault="00B814F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A32B73">
      <w:rPr>
        <w:noProof/>
        <w:sz w:val="22"/>
        <w:szCs w:val="22"/>
      </w:rPr>
      <w:t>2</w:t>
    </w:r>
    <w:r>
      <w:rPr>
        <w:sz w:val="22"/>
        <w:szCs w:val="22"/>
      </w:rPr>
      <w:fldChar w:fldCharType="end"/>
    </w:r>
  </w:p>
  <w:p w:rsidR="00B814F1" w:rsidRDefault="00B814F1">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F1" w:rsidRDefault="00B814F1">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00C4"/>
    <w:multiLevelType w:val="hybridMultilevel"/>
    <w:tmpl w:val="15CCA1E4"/>
    <w:lvl w:ilvl="0" w:tplc="8A8CAA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6563420"/>
    <w:multiLevelType w:val="hybridMultilevel"/>
    <w:tmpl w:val="C0A294C8"/>
    <w:lvl w:ilvl="0" w:tplc="182C8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B3"/>
    <w:rsid w:val="000706E2"/>
    <w:rsid w:val="00090516"/>
    <w:rsid w:val="000D03A2"/>
    <w:rsid w:val="000D6A06"/>
    <w:rsid w:val="00107F94"/>
    <w:rsid w:val="0023612A"/>
    <w:rsid w:val="00250355"/>
    <w:rsid w:val="00290972"/>
    <w:rsid w:val="0029514A"/>
    <w:rsid w:val="002A7560"/>
    <w:rsid w:val="002C1A22"/>
    <w:rsid w:val="002E7D0A"/>
    <w:rsid w:val="002F3ED6"/>
    <w:rsid w:val="00301E1B"/>
    <w:rsid w:val="00352408"/>
    <w:rsid w:val="003A6013"/>
    <w:rsid w:val="003B0A31"/>
    <w:rsid w:val="003B0D4E"/>
    <w:rsid w:val="003D5443"/>
    <w:rsid w:val="0042088E"/>
    <w:rsid w:val="004F5CCA"/>
    <w:rsid w:val="005230B9"/>
    <w:rsid w:val="005447C4"/>
    <w:rsid w:val="005C44EB"/>
    <w:rsid w:val="005D5B51"/>
    <w:rsid w:val="00616E17"/>
    <w:rsid w:val="00651B8D"/>
    <w:rsid w:val="0068161E"/>
    <w:rsid w:val="006C5085"/>
    <w:rsid w:val="006C6554"/>
    <w:rsid w:val="00724146"/>
    <w:rsid w:val="007535EA"/>
    <w:rsid w:val="007578E4"/>
    <w:rsid w:val="00784CCB"/>
    <w:rsid w:val="007B55BA"/>
    <w:rsid w:val="007B6F38"/>
    <w:rsid w:val="008B4D94"/>
    <w:rsid w:val="00931F5B"/>
    <w:rsid w:val="009965B6"/>
    <w:rsid w:val="009D2B93"/>
    <w:rsid w:val="009E7FAA"/>
    <w:rsid w:val="00A00F79"/>
    <w:rsid w:val="00A32B73"/>
    <w:rsid w:val="00A966D1"/>
    <w:rsid w:val="00AA6930"/>
    <w:rsid w:val="00AA6CCB"/>
    <w:rsid w:val="00B22BAF"/>
    <w:rsid w:val="00B814F1"/>
    <w:rsid w:val="00BF3179"/>
    <w:rsid w:val="00C1684A"/>
    <w:rsid w:val="00C21DFC"/>
    <w:rsid w:val="00C444B3"/>
    <w:rsid w:val="00CC0E75"/>
    <w:rsid w:val="00D94C6C"/>
    <w:rsid w:val="00DA2F68"/>
    <w:rsid w:val="00DC7926"/>
    <w:rsid w:val="00DE0037"/>
    <w:rsid w:val="00DE705D"/>
    <w:rsid w:val="00DF4E22"/>
    <w:rsid w:val="00E14C3E"/>
    <w:rsid w:val="00E7525E"/>
    <w:rsid w:val="00EB134F"/>
    <w:rsid w:val="00EB2047"/>
    <w:rsid w:val="00FC6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EA619-238C-42F0-B5A3-0EFEB6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814F1"/>
    <w:rPr>
      <w:sz w:val="16"/>
      <w:szCs w:val="16"/>
    </w:rPr>
  </w:style>
  <w:style w:type="paragraph" w:styleId="CommentText">
    <w:name w:val="annotation text"/>
    <w:basedOn w:val="Normal"/>
    <w:link w:val="CommentTextChar"/>
    <w:rsid w:val="00B814F1"/>
    <w:rPr>
      <w:sz w:val="20"/>
    </w:rPr>
  </w:style>
  <w:style w:type="character" w:customStyle="1" w:styleId="CommentTextChar">
    <w:name w:val="Comment Text Char"/>
    <w:basedOn w:val="DefaultParagraphFont"/>
    <w:link w:val="CommentText"/>
    <w:rsid w:val="00B814F1"/>
    <w:rPr>
      <w:sz w:val="20"/>
    </w:rPr>
  </w:style>
  <w:style w:type="paragraph" w:styleId="CommentSubject">
    <w:name w:val="annotation subject"/>
    <w:basedOn w:val="CommentText"/>
    <w:next w:val="CommentText"/>
    <w:link w:val="CommentSubjectChar"/>
    <w:rsid w:val="00B814F1"/>
    <w:rPr>
      <w:b/>
      <w:bCs/>
    </w:rPr>
  </w:style>
  <w:style w:type="character" w:customStyle="1" w:styleId="CommentSubjectChar">
    <w:name w:val="Comment Subject Char"/>
    <w:basedOn w:val="CommentTextChar"/>
    <w:link w:val="CommentSubject"/>
    <w:rsid w:val="00B814F1"/>
    <w:rPr>
      <w:b/>
      <w:bCs/>
      <w:sz w:val="20"/>
    </w:rPr>
  </w:style>
  <w:style w:type="paragraph" w:styleId="BalloonText">
    <w:name w:val="Balloon Text"/>
    <w:basedOn w:val="Normal"/>
    <w:link w:val="BalloonTextChar"/>
    <w:rsid w:val="00B814F1"/>
    <w:rPr>
      <w:rFonts w:ascii="Tahoma" w:hAnsi="Tahoma" w:cs="Tahoma"/>
      <w:sz w:val="16"/>
      <w:szCs w:val="16"/>
    </w:rPr>
  </w:style>
  <w:style w:type="character" w:customStyle="1" w:styleId="BalloonTextChar">
    <w:name w:val="Balloon Text Char"/>
    <w:basedOn w:val="DefaultParagraphFont"/>
    <w:link w:val="BalloonText"/>
    <w:rsid w:val="00B814F1"/>
    <w:rPr>
      <w:rFonts w:ascii="Tahoma" w:hAnsi="Tahoma" w:cs="Tahoma"/>
      <w:sz w:val="16"/>
      <w:szCs w:val="16"/>
    </w:rPr>
  </w:style>
  <w:style w:type="paragraph" w:styleId="ListParagraph">
    <w:name w:val="List Paragraph"/>
    <w:basedOn w:val="Normal"/>
    <w:rsid w:val="002C1A22"/>
    <w:pPr>
      <w:ind w:left="720"/>
      <w:contextualSpacing/>
    </w:pPr>
  </w:style>
  <w:style w:type="character" w:styleId="Hyperlink">
    <w:name w:val="Hyperlink"/>
    <w:basedOn w:val="DefaultParagraphFont"/>
    <w:uiPriority w:val="99"/>
    <w:unhideWhenUsed/>
    <w:rsid w:val="00C21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240">
      <w:bodyDiv w:val="1"/>
      <w:marLeft w:val="0"/>
      <w:marRight w:val="0"/>
      <w:marTop w:val="0"/>
      <w:marBottom w:val="0"/>
      <w:divBdr>
        <w:top w:val="none" w:sz="0" w:space="0" w:color="auto"/>
        <w:left w:val="none" w:sz="0" w:space="0" w:color="auto"/>
        <w:bottom w:val="none" w:sz="0" w:space="0" w:color="auto"/>
        <w:right w:val="none" w:sz="0" w:space="0" w:color="auto"/>
      </w:divBdr>
    </w:div>
    <w:div w:id="10887157">
      <w:bodyDiv w:val="1"/>
      <w:marLeft w:val="0"/>
      <w:marRight w:val="0"/>
      <w:marTop w:val="0"/>
      <w:marBottom w:val="0"/>
      <w:divBdr>
        <w:top w:val="none" w:sz="0" w:space="0" w:color="auto"/>
        <w:left w:val="none" w:sz="0" w:space="0" w:color="auto"/>
        <w:bottom w:val="none" w:sz="0" w:space="0" w:color="auto"/>
        <w:right w:val="none" w:sz="0" w:space="0" w:color="auto"/>
      </w:divBdr>
      <w:divsChild>
        <w:div w:id="1871458110">
          <w:marLeft w:val="0"/>
          <w:marRight w:val="0"/>
          <w:marTop w:val="0"/>
          <w:marBottom w:val="0"/>
          <w:divBdr>
            <w:top w:val="none" w:sz="0" w:space="0" w:color="auto"/>
            <w:left w:val="none" w:sz="0" w:space="0" w:color="auto"/>
            <w:bottom w:val="none" w:sz="0" w:space="0" w:color="auto"/>
            <w:right w:val="none" w:sz="0" w:space="0" w:color="auto"/>
          </w:divBdr>
          <w:divsChild>
            <w:div w:id="491525922">
              <w:marLeft w:val="0"/>
              <w:marRight w:val="0"/>
              <w:marTop w:val="0"/>
              <w:marBottom w:val="0"/>
              <w:divBdr>
                <w:top w:val="none" w:sz="0" w:space="0" w:color="auto"/>
                <w:left w:val="none" w:sz="0" w:space="0" w:color="auto"/>
                <w:bottom w:val="none" w:sz="0" w:space="0" w:color="auto"/>
                <w:right w:val="none" w:sz="0" w:space="0" w:color="auto"/>
              </w:divBdr>
              <w:divsChild>
                <w:div w:id="12418835">
                  <w:marLeft w:val="0"/>
                  <w:marRight w:val="0"/>
                  <w:marTop w:val="0"/>
                  <w:marBottom w:val="0"/>
                  <w:divBdr>
                    <w:top w:val="none" w:sz="0" w:space="0" w:color="auto"/>
                    <w:left w:val="none" w:sz="0" w:space="0" w:color="auto"/>
                    <w:bottom w:val="none" w:sz="0" w:space="0" w:color="auto"/>
                    <w:right w:val="none" w:sz="0" w:space="0" w:color="auto"/>
                  </w:divBdr>
                  <w:divsChild>
                    <w:div w:id="168521979">
                      <w:marLeft w:val="0"/>
                      <w:marRight w:val="0"/>
                      <w:marTop w:val="0"/>
                      <w:marBottom w:val="0"/>
                      <w:divBdr>
                        <w:top w:val="none" w:sz="0" w:space="0" w:color="auto"/>
                        <w:left w:val="none" w:sz="0" w:space="0" w:color="auto"/>
                        <w:bottom w:val="none" w:sz="0" w:space="0" w:color="auto"/>
                        <w:right w:val="none" w:sz="0" w:space="0" w:color="auto"/>
                      </w:divBdr>
                    </w:div>
                    <w:div w:id="1426071259">
                      <w:marLeft w:val="0"/>
                      <w:marRight w:val="0"/>
                      <w:marTop w:val="0"/>
                      <w:marBottom w:val="0"/>
                      <w:divBdr>
                        <w:top w:val="none" w:sz="0" w:space="0" w:color="auto"/>
                        <w:left w:val="none" w:sz="0" w:space="0" w:color="auto"/>
                        <w:bottom w:val="none" w:sz="0" w:space="0" w:color="auto"/>
                        <w:right w:val="none" w:sz="0" w:space="0" w:color="auto"/>
                      </w:divBdr>
                      <w:divsChild>
                        <w:div w:id="1712027829">
                          <w:marLeft w:val="0"/>
                          <w:marRight w:val="0"/>
                          <w:marTop w:val="0"/>
                          <w:marBottom w:val="0"/>
                          <w:divBdr>
                            <w:top w:val="none" w:sz="0" w:space="0" w:color="auto"/>
                            <w:left w:val="none" w:sz="0" w:space="0" w:color="auto"/>
                            <w:bottom w:val="none" w:sz="0" w:space="0" w:color="auto"/>
                            <w:right w:val="none" w:sz="0" w:space="0" w:color="auto"/>
                          </w:divBdr>
                        </w:div>
                        <w:div w:id="1805850478">
                          <w:marLeft w:val="0"/>
                          <w:marRight w:val="0"/>
                          <w:marTop w:val="0"/>
                          <w:marBottom w:val="0"/>
                          <w:divBdr>
                            <w:top w:val="none" w:sz="0" w:space="0" w:color="auto"/>
                            <w:left w:val="none" w:sz="0" w:space="0" w:color="auto"/>
                            <w:bottom w:val="none" w:sz="0" w:space="0" w:color="auto"/>
                            <w:right w:val="none" w:sz="0" w:space="0" w:color="auto"/>
                          </w:divBdr>
                        </w:div>
                        <w:div w:id="1539047496">
                          <w:marLeft w:val="0"/>
                          <w:marRight w:val="0"/>
                          <w:marTop w:val="0"/>
                          <w:marBottom w:val="0"/>
                          <w:divBdr>
                            <w:top w:val="none" w:sz="0" w:space="0" w:color="auto"/>
                            <w:left w:val="none" w:sz="0" w:space="0" w:color="auto"/>
                            <w:bottom w:val="none" w:sz="0" w:space="0" w:color="auto"/>
                            <w:right w:val="none" w:sz="0" w:space="0" w:color="auto"/>
                          </w:divBdr>
                        </w:div>
                      </w:divsChild>
                    </w:div>
                    <w:div w:id="1032996493">
                      <w:marLeft w:val="0"/>
                      <w:marRight w:val="0"/>
                      <w:marTop w:val="0"/>
                      <w:marBottom w:val="0"/>
                      <w:divBdr>
                        <w:top w:val="none" w:sz="0" w:space="0" w:color="auto"/>
                        <w:left w:val="none" w:sz="0" w:space="0" w:color="auto"/>
                        <w:bottom w:val="none" w:sz="0" w:space="0" w:color="auto"/>
                        <w:right w:val="none" w:sz="0" w:space="0" w:color="auto"/>
                      </w:divBdr>
                    </w:div>
                    <w:div w:id="913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28347">
      <w:bodyDiv w:val="1"/>
      <w:marLeft w:val="0"/>
      <w:marRight w:val="0"/>
      <w:marTop w:val="0"/>
      <w:marBottom w:val="0"/>
      <w:divBdr>
        <w:top w:val="none" w:sz="0" w:space="0" w:color="auto"/>
        <w:left w:val="none" w:sz="0" w:space="0" w:color="auto"/>
        <w:bottom w:val="none" w:sz="0" w:space="0" w:color="auto"/>
        <w:right w:val="none" w:sz="0" w:space="0" w:color="auto"/>
      </w:divBdr>
    </w:div>
    <w:div w:id="407727398">
      <w:bodyDiv w:val="1"/>
      <w:marLeft w:val="0"/>
      <w:marRight w:val="0"/>
      <w:marTop w:val="0"/>
      <w:marBottom w:val="0"/>
      <w:divBdr>
        <w:top w:val="none" w:sz="0" w:space="0" w:color="auto"/>
        <w:left w:val="none" w:sz="0" w:space="0" w:color="auto"/>
        <w:bottom w:val="none" w:sz="0" w:space="0" w:color="auto"/>
        <w:right w:val="none" w:sz="0" w:space="0" w:color="auto"/>
      </w:divBdr>
    </w:div>
    <w:div w:id="730731270">
      <w:bodyDiv w:val="1"/>
      <w:marLeft w:val="0"/>
      <w:marRight w:val="0"/>
      <w:marTop w:val="0"/>
      <w:marBottom w:val="0"/>
      <w:divBdr>
        <w:top w:val="none" w:sz="0" w:space="0" w:color="auto"/>
        <w:left w:val="none" w:sz="0" w:space="0" w:color="auto"/>
        <w:bottom w:val="none" w:sz="0" w:space="0" w:color="auto"/>
        <w:right w:val="none" w:sz="0" w:space="0" w:color="auto"/>
      </w:divBdr>
    </w:div>
    <w:div w:id="1003043945">
      <w:bodyDiv w:val="1"/>
      <w:marLeft w:val="0"/>
      <w:marRight w:val="0"/>
      <w:marTop w:val="0"/>
      <w:marBottom w:val="0"/>
      <w:divBdr>
        <w:top w:val="none" w:sz="0" w:space="0" w:color="auto"/>
        <w:left w:val="none" w:sz="0" w:space="0" w:color="auto"/>
        <w:bottom w:val="none" w:sz="0" w:space="0" w:color="auto"/>
        <w:right w:val="none" w:sz="0" w:space="0" w:color="auto"/>
      </w:divBdr>
    </w:div>
    <w:div w:id="1005473828">
      <w:bodyDiv w:val="1"/>
      <w:marLeft w:val="0"/>
      <w:marRight w:val="0"/>
      <w:marTop w:val="0"/>
      <w:marBottom w:val="0"/>
      <w:divBdr>
        <w:top w:val="none" w:sz="0" w:space="0" w:color="auto"/>
        <w:left w:val="none" w:sz="0" w:space="0" w:color="auto"/>
        <w:bottom w:val="none" w:sz="0" w:space="0" w:color="auto"/>
        <w:right w:val="none" w:sz="0" w:space="0" w:color="auto"/>
      </w:divBdr>
    </w:div>
    <w:div w:id="1328510451">
      <w:bodyDiv w:val="1"/>
      <w:marLeft w:val="0"/>
      <w:marRight w:val="0"/>
      <w:marTop w:val="0"/>
      <w:marBottom w:val="0"/>
      <w:divBdr>
        <w:top w:val="none" w:sz="0" w:space="0" w:color="auto"/>
        <w:left w:val="none" w:sz="0" w:space="0" w:color="auto"/>
        <w:bottom w:val="none" w:sz="0" w:space="0" w:color="auto"/>
        <w:right w:val="none" w:sz="0" w:space="0" w:color="auto"/>
      </w:divBdr>
      <w:divsChild>
        <w:div w:id="597104587">
          <w:marLeft w:val="0"/>
          <w:marRight w:val="0"/>
          <w:marTop w:val="0"/>
          <w:marBottom w:val="0"/>
          <w:divBdr>
            <w:top w:val="none" w:sz="0" w:space="0" w:color="auto"/>
            <w:left w:val="none" w:sz="0" w:space="0" w:color="auto"/>
            <w:bottom w:val="none" w:sz="0" w:space="0" w:color="auto"/>
            <w:right w:val="none" w:sz="0" w:space="0" w:color="auto"/>
          </w:divBdr>
          <w:divsChild>
            <w:div w:id="2128154679">
              <w:marLeft w:val="0"/>
              <w:marRight w:val="0"/>
              <w:marTop w:val="0"/>
              <w:marBottom w:val="0"/>
              <w:divBdr>
                <w:top w:val="none" w:sz="0" w:space="0" w:color="auto"/>
                <w:left w:val="none" w:sz="0" w:space="0" w:color="auto"/>
                <w:bottom w:val="none" w:sz="0" w:space="0" w:color="auto"/>
                <w:right w:val="none" w:sz="0" w:space="0" w:color="auto"/>
              </w:divBdr>
              <w:divsChild>
                <w:div w:id="1500775120">
                  <w:marLeft w:val="0"/>
                  <w:marRight w:val="0"/>
                  <w:marTop w:val="0"/>
                  <w:marBottom w:val="0"/>
                  <w:divBdr>
                    <w:top w:val="none" w:sz="0" w:space="0" w:color="auto"/>
                    <w:left w:val="none" w:sz="0" w:space="0" w:color="auto"/>
                    <w:bottom w:val="none" w:sz="0" w:space="0" w:color="auto"/>
                    <w:right w:val="none" w:sz="0" w:space="0" w:color="auto"/>
                  </w:divBdr>
                  <w:divsChild>
                    <w:div w:id="1135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519111">
      <w:bodyDiv w:val="1"/>
      <w:marLeft w:val="0"/>
      <w:marRight w:val="0"/>
      <w:marTop w:val="0"/>
      <w:marBottom w:val="0"/>
      <w:divBdr>
        <w:top w:val="none" w:sz="0" w:space="0" w:color="auto"/>
        <w:left w:val="none" w:sz="0" w:space="0" w:color="auto"/>
        <w:bottom w:val="none" w:sz="0" w:space="0" w:color="auto"/>
        <w:right w:val="none" w:sz="0" w:space="0" w:color="auto"/>
      </w:divBdr>
    </w:div>
    <w:div w:id="1774745062">
      <w:bodyDiv w:val="1"/>
      <w:marLeft w:val="0"/>
      <w:marRight w:val="0"/>
      <w:marTop w:val="0"/>
      <w:marBottom w:val="0"/>
      <w:divBdr>
        <w:top w:val="none" w:sz="0" w:space="0" w:color="auto"/>
        <w:left w:val="none" w:sz="0" w:space="0" w:color="auto"/>
        <w:bottom w:val="none" w:sz="0" w:space="0" w:color="auto"/>
        <w:right w:val="none" w:sz="0" w:space="0" w:color="auto"/>
      </w:divBdr>
      <w:divsChild>
        <w:div w:id="302151963">
          <w:marLeft w:val="0"/>
          <w:marRight w:val="0"/>
          <w:marTop w:val="0"/>
          <w:marBottom w:val="0"/>
          <w:divBdr>
            <w:top w:val="none" w:sz="0" w:space="0" w:color="auto"/>
            <w:left w:val="none" w:sz="0" w:space="0" w:color="auto"/>
            <w:bottom w:val="none" w:sz="0" w:space="0" w:color="auto"/>
            <w:right w:val="none" w:sz="0" w:space="0" w:color="auto"/>
          </w:divBdr>
          <w:divsChild>
            <w:div w:id="1585723139">
              <w:marLeft w:val="0"/>
              <w:marRight w:val="0"/>
              <w:marTop w:val="0"/>
              <w:marBottom w:val="0"/>
              <w:divBdr>
                <w:top w:val="none" w:sz="0" w:space="0" w:color="auto"/>
                <w:left w:val="none" w:sz="0" w:space="0" w:color="auto"/>
                <w:bottom w:val="none" w:sz="0" w:space="0" w:color="auto"/>
                <w:right w:val="none" w:sz="0" w:space="0" w:color="auto"/>
              </w:divBdr>
              <w:divsChild>
                <w:div w:id="358243187">
                  <w:marLeft w:val="0"/>
                  <w:marRight w:val="0"/>
                  <w:marTop w:val="0"/>
                  <w:marBottom w:val="0"/>
                  <w:divBdr>
                    <w:top w:val="none" w:sz="0" w:space="0" w:color="auto"/>
                    <w:left w:val="none" w:sz="0" w:space="0" w:color="auto"/>
                    <w:bottom w:val="none" w:sz="0" w:space="0" w:color="auto"/>
                    <w:right w:val="none" w:sz="0" w:space="0" w:color="auto"/>
                  </w:divBdr>
                  <w:divsChild>
                    <w:div w:id="1361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7404">
          <w:marLeft w:val="0"/>
          <w:marRight w:val="0"/>
          <w:marTop w:val="0"/>
          <w:marBottom w:val="0"/>
          <w:divBdr>
            <w:top w:val="none" w:sz="0" w:space="0" w:color="auto"/>
            <w:left w:val="none" w:sz="0" w:space="0" w:color="auto"/>
            <w:bottom w:val="none" w:sz="0" w:space="0" w:color="auto"/>
            <w:right w:val="none" w:sz="0" w:space="0" w:color="auto"/>
          </w:divBdr>
        </w:div>
        <w:div w:id="676805780">
          <w:marLeft w:val="0"/>
          <w:marRight w:val="0"/>
          <w:marTop w:val="0"/>
          <w:marBottom w:val="0"/>
          <w:divBdr>
            <w:top w:val="none" w:sz="0" w:space="0" w:color="auto"/>
            <w:left w:val="none" w:sz="0" w:space="0" w:color="auto"/>
            <w:bottom w:val="none" w:sz="0" w:space="0" w:color="auto"/>
            <w:right w:val="none" w:sz="0" w:space="0" w:color="auto"/>
          </w:divBdr>
          <w:divsChild>
            <w:div w:id="193154385">
              <w:marLeft w:val="0"/>
              <w:marRight w:val="0"/>
              <w:marTop w:val="0"/>
              <w:marBottom w:val="0"/>
              <w:divBdr>
                <w:top w:val="none" w:sz="0" w:space="0" w:color="auto"/>
                <w:left w:val="none" w:sz="0" w:space="0" w:color="auto"/>
                <w:bottom w:val="none" w:sz="0" w:space="0" w:color="auto"/>
                <w:right w:val="none" w:sz="0" w:space="0" w:color="auto"/>
              </w:divBdr>
            </w:div>
          </w:divsChild>
        </w:div>
        <w:div w:id="1227953581">
          <w:marLeft w:val="0"/>
          <w:marRight w:val="0"/>
          <w:marTop w:val="0"/>
          <w:marBottom w:val="0"/>
          <w:divBdr>
            <w:top w:val="none" w:sz="0" w:space="0" w:color="auto"/>
            <w:left w:val="none" w:sz="0" w:space="0" w:color="auto"/>
            <w:bottom w:val="none" w:sz="0" w:space="0" w:color="auto"/>
            <w:right w:val="none" w:sz="0" w:space="0" w:color="auto"/>
          </w:divBdr>
          <w:divsChild>
            <w:div w:id="1542589806">
              <w:marLeft w:val="0"/>
              <w:marRight w:val="0"/>
              <w:marTop w:val="0"/>
              <w:marBottom w:val="0"/>
              <w:divBdr>
                <w:top w:val="none" w:sz="0" w:space="0" w:color="auto"/>
                <w:left w:val="none" w:sz="0" w:space="0" w:color="auto"/>
                <w:bottom w:val="none" w:sz="0" w:space="0" w:color="auto"/>
                <w:right w:val="none" w:sz="0" w:space="0" w:color="auto"/>
              </w:divBdr>
              <w:divsChild>
                <w:div w:id="248782756">
                  <w:marLeft w:val="0"/>
                  <w:marRight w:val="0"/>
                  <w:marTop w:val="0"/>
                  <w:marBottom w:val="0"/>
                  <w:divBdr>
                    <w:top w:val="none" w:sz="0" w:space="0" w:color="auto"/>
                    <w:left w:val="none" w:sz="0" w:space="0" w:color="auto"/>
                    <w:bottom w:val="none" w:sz="0" w:space="0" w:color="auto"/>
                    <w:right w:val="none" w:sz="0" w:space="0" w:color="auto"/>
                  </w:divBdr>
                  <w:divsChild>
                    <w:div w:id="8848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4577">
      <w:bodyDiv w:val="1"/>
      <w:marLeft w:val="0"/>
      <w:marRight w:val="0"/>
      <w:marTop w:val="0"/>
      <w:marBottom w:val="0"/>
      <w:divBdr>
        <w:top w:val="none" w:sz="0" w:space="0" w:color="auto"/>
        <w:left w:val="none" w:sz="0" w:space="0" w:color="auto"/>
        <w:bottom w:val="none" w:sz="0" w:space="0" w:color="auto"/>
        <w:right w:val="none" w:sz="0" w:space="0" w:color="auto"/>
      </w:divBdr>
    </w:div>
    <w:div w:id="1868910223">
      <w:bodyDiv w:val="1"/>
      <w:marLeft w:val="0"/>
      <w:marRight w:val="0"/>
      <w:marTop w:val="0"/>
      <w:marBottom w:val="0"/>
      <w:divBdr>
        <w:top w:val="none" w:sz="0" w:space="0" w:color="auto"/>
        <w:left w:val="none" w:sz="0" w:space="0" w:color="auto"/>
        <w:bottom w:val="none" w:sz="0" w:space="0" w:color="auto"/>
        <w:right w:val="none" w:sz="0" w:space="0" w:color="auto"/>
      </w:divBdr>
    </w:div>
    <w:div w:id="20336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13D9-3909-4324-9165-86A11ECF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Putrimas</dc:creator>
  <cp:lastModifiedBy>Deimantė Laumytė</cp:lastModifiedBy>
  <cp:revision>2</cp:revision>
  <cp:lastPrinted>2019-03-01T07:49:00Z</cp:lastPrinted>
  <dcterms:created xsi:type="dcterms:W3CDTF">2020-06-24T09:22:00Z</dcterms:created>
  <dcterms:modified xsi:type="dcterms:W3CDTF">2020-06-24T09:22:00Z</dcterms:modified>
</cp:coreProperties>
</file>